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66030" w14:textId="77777777" w:rsidR="00E552DE" w:rsidRPr="000D0919" w:rsidRDefault="00E552DE" w:rsidP="007166AE">
      <w:pPr>
        <w:ind w:left="540" w:right="1067"/>
        <w:rPr>
          <w:b/>
          <w:color w:val="AF272F"/>
          <w:sz w:val="36"/>
          <w:szCs w:val="44"/>
          <w:lang w:val="en-AU"/>
        </w:rPr>
      </w:pPr>
      <w:r w:rsidRPr="000D0919">
        <w:rPr>
          <w:b/>
          <w:color w:val="AF272F"/>
          <w:sz w:val="36"/>
          <w:szCs w:val="44"/>
          <w:lang w:val="en-AU"/>
        </w:rPr>
        <w:t xml:space="preserve">School Strategic Plan </w:t>
      </w:r>
      <w:r w:rsidRPr="000D0919">
        <w:rPr>
          <w:b/>
          <w:noProof/>
          <w:color w:val="AF272F"/>
          <w:sz w:val="36"/>
          <w:szCs w:val="44"/>
          <w:lang w:val="en-AU"/>
        </w:rPr>
        <w:t>2024-2028</w:t>
      </w:r>
    </w:p>
    <w:p w14:paraId="3234F9E4" w14:textId="77777777" w:rsidR="00E552DE" w:rsidRPr="000D0919" w:rsidRDefault="00E552DE" w:rsidP="007166AE">
      <w:pPr>
        <w:pStyle w:val="ESIntroParagraph"/>
        <w:ind w:left="-567" w:right="1697" w:firstLine="1107"/>
        <w:rPr>
          <w:color w:val="595959" w:themeColor="text1" w:themeTint="A6"/>
          <w:lang w:val="en-AU"/>
        </w:rPr>
      </w:pPr>
      <w:r w:rsidRPr="000D0919">
        <w:rPr>
          <w:noProof/>
          <w:color w:val="595959" w:themeColor="text1" w:themeTint="A6"/>
          <w:lang w:val="en-AU"/>
        </w:rPr>
        <w:t>Devon Meadows Primary School (3924)</w:t>
      </w:r>
    </w:p>
    <w:p w14:paraId="35635B3F" w14:textId="77777777" w:rsidR="00E552DE" w:rsidRPr="000D0919" w:rsidRDefault="00E552DE" w:rsidP="007166AE">
      <w:pPr>
        <w:pStyle w:val="ESIntroParagraph"/>
        <w:ind w:left="-567" w:right="4330"/>
        <w:rPr>
          <w:lang w:val="en-AU"/>
        </w:rPr>
      </w:pPr>
    </w:p>
    <w:p w14:paraId="3FB05B4D" w14:textId="77777777" w:rsidR="00E552DE" w:rsidRPr="000D0919" w:rsidRDefault="00E552DE" w:rsidP="007166AE">
      <w:pPr>
        <w:pStyle w:val="Heading1"/>
        <w:ind w:left="-567"/>
        <w:rPr>
          <w:lang w:val="en-AU"/>
        </w:rPr>
      </w:pPr>
    </w:p>
    <w:p w14:paraId="6BAB6386" w14:textId="77777777" w:rsidR="00E552DE" w:rsidRPr="000D0919" w:rsidRDefault="00E552DE" w:rsidP="007166AE">
      <w:pPr>
        <w:pStyle w:val="ESHeading2"/>
        <w:rPr>
          <w:lang w:val="en-AU"/>
        </w:rPr>
      </w:pPr>
    </w:p>
    <w:p w14:paraId="2916019E" w14:textId="77777777" w:rsidR="00E552DE" w:rsidRPr="000D0919" w:rsidRDefault="00E552DE" w:rsidP="007166AE">
      <w:pPr>
        <w:pStyle w:val="ESHeading2"/>
        <w:rPr>
          <w:lang w:val="en-AU"/>
        </w:rPr>
      </w:pPr>
    </w:p>
    <w:p w14:paraId="4C48E0A4" w14:textId="77777777" w:rsidR="00E552DE" w:rsidRPr="000D0919" w:rsidRDefault="00E552DE" w:rsidP="007166AE">
      <w:pPr>
        <w:pStyle w:val="ESHeading2"/>
        <w:rPr>
          <w:lang w:val="en-AU"/>
        </w:rPr>
      </w:pPr>
    </w:p>
    <w:p w14:paraId="22DED00B" w14:textId="77777777" w:rsidR="00E552DE" w:rsidRPr="000D0919" w:rsidRDefault="00E552DE" w:rsidP="007166AE">
      <w:pPr>
        <w:pStyle w:val="ESHeading2"/>
        <w:rPr>
          <w:lang w:val="en-AU"/>
        </w:rPr>
      </w:pPr>
    </w:p>
    <w:p w14:paraId="58DFEF04" w14:textId="77777777" w:rsidR="00E552DE" w:rsidRPr="000D0919" w:rsidRDefault="00E552DE" w:rsidP="007166AE">
      <w:pPr>
        <w:pStyle w:val="ESHeading2"/>
        <w:rPr>
          <w:lang w:val="en-AU"/>
        </w:rPr>
      </w:pPr>
    </w:p>
    <w:p w14:paraId="21E14F10" w14:textId="77777777" w:rsidR="00E552DE" w:rsidRPr="000D0919" w:rsidRDefault="00E552DE" w:rsidP="007166AE">
      <w:pPr>
        <w:pStyle w:val="ESHeading2"/>
        <w:rPr>
          <w:lang w:val="en-AU"/>
        </w:rPr>
      </w:pPr>
    </w:p>
    <w:p w14:paraId="5BA2CDC9" w14:textId="77777777" w:rsidR="00E552DE" w:rsidRPr="000D0919" w:rsidRDefault="00E552DE" w:rsidP="007166AE">
      <w:pPr>
        <w:pStyle w:val="ESHeading2"/>
        <w:jc w:val="center"/>
        <w:rPr>
          <w:lang w:val="en-AU"/>
        </w:rPr>
      </w:pPr>
      <w:r w:rsidRPr="000D0919">
        <w:rPr>
          <w:b w:val="0"/>
          <w:noProof/>
          <w:sz w:val="44"/>
          <w:szCs w:val="44"/>
          <w:lang w:val="en-AU"/>
        </w:rPr>
        <w:drawing>
          <wp:anchor distT="0" distB="0" distL="114300" distR="114300" simplePos="0" relativeHeight="251658240" behindDoc="1" locked="0" layoutInCell="1" allowOverlap="1" wp14:anchorId="589ED952" wp14:editId="6103FE05">
            <wp:simplePos x="0" y="0"/>
            <wp:positionH relativeFrom="page">
              <wp:align>center</wp:align>
            </wp:positionH>
            <wp:positionV relativeFrom="paragraph">
              <wp:posOffset>0</wp:posOffset>
            </wp:positionV>
            <wp:extent cx="876300" cy="923925"/>
            <wp:effectExtent l="0" t="0" r="0" b="0"/>
            <wp:wrapNone/>
            <wp:docPr id="100027" name="Picture 100027"/>
            <wp:cNvGraphicFramePr/>
            <a:graphic xmlns:a="http://schemas.openxmlformats.org/drawingml/2006/main">
              <a:graphicData uri="http://schemas.openxmlformats.org/drawingml/2006/picture">
                <pic:pic xmlns:pic="http://schemas.openxmlformats.org/drawingml/2006/picture">
                  <pic:nvPicPr>
                    <pic:cNvPr id="100027" name=""/>
                    <pic:cNvPicPr/>
                  </pic:nvPicPr>
                  <pic:blipFill>
                    <a:blip r:embed="rId12"/>
                    <a:stretch>
                      <a:fillRect/>
                    </a:stretch>
                  </pic:blipFill>
                  <pic:spPr>
                    <a:xfrm>
                      <a:off x="0" y="0"/>
                      <a:ext cx="876300" cy="923925"/>
                    </a:xfrm>
                    <a:prstGeom prst="rect">
                      <a:avLst/>
                    </a:prstGeom>
                  </pic:spPr>
                </pic:pic>
              </a:graphicData>
            </a:graphic>
          </wp:anchor>
        </w:drawing>
      </w:r>
    </w:p>
    <w:p w14:paraId="0FBD81F9" w14:textId="77777777" w:rsidR="00E552DE" w:rsidRPr="000D0919" w:rsidRDefault="00E552DE" w:rsidP="007166AE">
      <w:pPr>
        <w:pStyle w:val="ESBodyText"/>
        <w:rPr>
          <w:lang w:val="en-AU"/>
        </w:rPr>
        <w:sectPr w:rsidR="00E552DE" w:rsidRPr="000D0919" w:rsidSect="008E169D">
          <w:headerReference w:type="even" r:id="rId13"/>
          <w:headerReference w:type="default" r:id="rId14"/>
          <w:footerReference w:type="even" r:id="rId15"/>
          <w:footerReference w:type="default" r:id="rId16"/>
          <w:headerReference w:type="first" r:id="rId17"/>
          <w:pgSz w:w="11906" w:h="16838" w:code="9"/>
          <w:pgMar w:top="1005" w:right="737" w:bottom="1304" w:left="562" w:header="624" w:footer="1134" w:gutter="0"/>
          <w:cols w:space="397"/>
          <w:docGrid w:linePitch="360"/>
        </w:sectPr>
      </w:pPr>
      <w:r w:rsidRPr="000D0919">
        <w:rPr>
          <w:rFonts w:ascii="Times New Roman" w:hAnsi="Times New Roman" w:cs="Times New Roman"/>
          <w:noProof/>
          <w:sz w:val="24"/>
          <w:szCs w:val="24"/>
          <w:lang w:val="en-AU" w:eastAsia="en-AU"/>
        </w:rPr>
        <mc:AlternateContent>
          <mc:Choice Requires="wps">
            <w:drawing>
              <wp:anchor distT="45720" distB="45720" distL="114300" distR="114300" simplePos="0" relativeHeight="251660288" behindDoc="1" locked="1" layoutInCell="1" allowOverlap="1" wp14:anchorId="713500D9" wp14:editId="196E686A">
                <wp:simplePos x="0" y="0"/>
                <wp:positionH relativeFrom="margin">
                  <wp:posOffset>100330</wp:posOffset>
                </wp:positionH>
                <wp:positionV relativeFrom="bottomMargin">
                  <wp:posOffset>-1260475</wp:posOffset>
                </wp:positionV>
                <wp:extent cx="9773920" cy="1134110"/>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14:paraId="3827A440" w14:textId="77777777" w:rsidR="00E552DE" w:rsidRDefault="00E552DE" w:rsidP="007166AE">
                            <w:pPr>
                              <w:pStyle w:val="ESBodyText"/>
                            </w:pPr>
                            <w:r>
                              <w:rPr>
                                <w:noProof/>
                              </w:rPr>
                              <w:t>Submitted for review by Bec Wrotny (School Principal) on 22 July, 2024 at 03:28 PM</w:t>
                            </w:r>
                            <w:r>
                              <w:rPr>
                                <w:noProof/>
                              </w:rPr>
                              <w:br/>
                              <w:t>Endorsed by Deborah Harry (Senior Education Improvement Leader) on 25 November, 2024 at 10:33 AM</w:t>
                            </w:r>
                            <w:r>
                              <w:rPr>
                                <w:noProof/>
                              </w:rPr>
                              <w:br/>
                              <w:t>Endorsed by Melaine Kelsall (School Council President) on 10 December, 2024 at 08:15 AM</w:t>
                            </w:r>
                            <w:r>
                              <w:rPr>
                                <w:noProof/>
                              </w:rPr>
                              <w:br/>
                            </w:r>
                          </w:p>
                        </w:txbxContent>
                      </wps:txbx>
                      <wps:bodyPr rot="0" vert="horz" wrap="square" anchor="t" anchorCtr="0"/>
                    </wps:wsp>
                  </a:graphicData>
                </a:graphic>
              </wp:anchor>
            </w:drawing>
          </mc:Choice>
          <mc:Fallback>
            <w:pict>
              <v:shapetype w14:anchorId="713500D9" id="_x0000_t202" coordsize="21600,21600" o:spt="202" path="m,l,21600r21600,l21600,xe">
                <v:stroke joinstyle="miter"/>
                <v:path gradientshapeok="t" o:connecttype="rect"/>
              </v:shapetype>
              <v:shape id="Text Box 2" o:spid="_x0000_s1026" type="#_x0000_t202" style="position:absolute;margin-left:7.9pt;margin-top:-99.25pt;width:769.6pt;height:89.3pt;z-index:-251656192;visibility:visible;mso-wrap-style:square;mso-wrap-distance-left:9pt;mso-wrap-distance-top:3.6pt;mso-wrap-distance-right:9pt;mso-wrap-distance-bottom:3.6pt;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" stroked="f">
                <v:textbox>
                  <w:txbxContent>
                    <w:p w14:paraId="3827A440" w14:textId="77777777" w:rsidR="00E552DE" w:rsidRDefault="00E552DE" w:rsidP="007166AE">
                      <w:pPr>
                        <w:pStyle w:val="ESBodyText"/>
                      </w:pPr>
                      <w:r>
                        <w:rPr>
                          <w:noProof/>
                        </w:rPr>
                        <w:t>Submitted for review by Bec Wrotny (School Principal) on 22 July, 2024 at 03:28 PM</w:t>
                      </w:r>
                      <w:r>
                        <w:rPr>
                          <w:noProof/>
                        </w:rPr>
                        <w:br/>
                        <w:t>Endorsed by Deborah Harry (Senior Education Improvement Leader) on 25 November, 2024 at 10:33 AM</w:t>
                      </w:r>
                      <w:r>
                        <w:rPr>
                          <w:noProof/>
                        </w:rPr>
                        <w:br/>
                        <w:t>Endorsed by Melaine Kelsall (School Council President) on 10 December, 2024 at 08:15 AM</w:t>
                      </w:r>
                      <w:r>
                        <w:rPr>
                          <w:noProof/>
                        </w:rPr>
                        <w:br/>
                      </w:r>
                    </w:p>
                  </w:txbxContent>
                </v:textbox>
                <w10:wrap anchorx="margin" anchory="margin"/>
                <w10:anchorlock/>
              </v:shape>
            </w:pict>
          </mc:Fallback>
        </mc:AlternateContent>
      </w:r>
    </w:p>
    <w:p w14:paraId="742FDAC9" w14:textId="77777777" w:rsidR="00E552DE" w:rsidRPr="000D0919" w:rsidRDefault="00E552DE" w:rsidP="007166AE">
      <w:pPr>
        <w:ind w:left="-540" w:right="-632"/>
        <w:rPr>
          <w:b/>
          <w:color w:val="AF272F"/>
          <w:sz w:val="36"/>
          <w:szCs w:val="44"/>
          <w:lang w:val="en-AU"/>
        </w:rPr>
      </w:pPr>
      <w:r w:rsidRPr="000D0919">
        <w:rPr>
          <w:b/>
          <w:color w:val="AF272F"/>
          <w:sz w:val="36"/>
          <w:szCs w:val="44"/>
          <w:lang w:val="en-AU"/>
        </w:rPr>
        <w:lastRenderedPageBreak/>
        <w:t xml:space="preserve">School Strategic Plan - </w:t>
      </w:r>
      <w:r w:rsidRPr="000D0919">
        <w:rPr>
          <w:b/>
          <w:noProof/>
          <w:color w:val="AF272F"/>
          <w:sz w:val="36"/>
          <w:szCs w:val="44"/>
          <w:lang w:val="en-AU"/>
        </w:rPr>
        <w:t>2024-2028</w:t>
      </w:r>
    </w:p>
    <w:p w14:paraId="6AE94D19" w14:textId="77777777" w:rsidR="00E552DE" w:rsidRPr="000D0919" w:rsidRDefault="00E552DE" w:rsidP="007166AE">
      <w:pPr>
        <w:pStyle w:val="ESIntroParagraph"/>
        <w:spacing w:after="120"/>
        <w:ind w:left="-539" w:right="-635" w:firstLine="27"/>
        <w:rPr>
          <w:color w:val="595959" w:themeColor="text1" w:themeTint="A6"/>
          <w:lang w:val="en-AU"/>
        </w:rPr>
      </w:pPr>
      <w:r w:rsidRPr="000D0919">
        <w:rPr>
          <w:noProof/>
          <w:color w:val="595959" w:themeColor="text1" w:themeTint="A6"/>
          <w:lang w:val="en-AU"/>
        </w:rPr>
        <w:t>Devon Meadows Primary School (3924)</w:t>
      </w:r>
    </w:p>
    <w:p w14:paraId="133FB07F" w14:textId="77777777" w:rsidR="00E552DE" w:rsidRPr="000D0919" w:rsidRDefault="00E552DE" w:rsidP="007166AE">
      <w:pPr>
        <w:pStyle w:val="ESIntroParagraph"/>
        <w:ind w:right="1708"/>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firstRow="1" w:lastRow="0" w:firstColumn="1" w:lastColumn="0" w:noHBand="0" w:noVBand="1"/>
      </w:tblPr>
      <w:tblGrid>
        <w:gridCol w:w="3119"/>
        <w:gridCol w:w="11996"/>
      </w:tblGrid>
      <w:tr w:rsidR="00A409CE" w14:paraId="65D5B1D4" w14:textId="77777777" w:rsidTr="009B10A5">
        <w:trPr>
          <w:trHeight w:val="110"/>
        </w:trPr>
        <w:tc>
          <w:tcPr>
            <w:tcW w:w="3119" w:type="dxa"/>
            <w:shd w:val="clear" w:color="auto" w:fill="D9D9D9" w:themeFill="background1" w:themeFillShade="D9"/>
          </w:tcPr>
          <w:p w14:paraId="0D62A7B8" w14:textId="77777777" w:rsidR="00E552DE" w:rsidRPr="000D0919" w:rsidRDefault="00E552DE" w:rsidP="009B10A5">
            <w:pPr>
              <w:pStyle w:val="Heading3"/>
              <w:spacing w:before="0" w:after="0"/>
              <w:rPr>
                <w:sz w:val="22"/>
                <w:szCs w:val="22"/>
                <w:lang w:val="en-AU"/>
              </w:rPr>
            </w:pPr>
            <w:r w:rsidRPr="000D0919">
              <w:rPr>
                <w:sz w:val="22"/>
                <w:szCs w:val="22"/>
                <w:lang w:val="en-AU"/>
              </w:rPr>
              <w:t>School vision</w:t>
            </w:r>
          </w:p>
        </w:tc>
        <w:tc>
          <w:tcPr>
            <w:tcW w:w="11996" w:type="dxa"/>
            <w:shd w:val="clear" w:color="auto" w:fill="FFFFFF" w:themeFill="background1"/>
          </w:tcPr>
          <w:p w14:paraId="1CC8FE6F" w14:textId="77777777" w:rsidR="00E552DE" w:rsidRPr="000D0919" w:rsidRDefault="00E552DE" w:rsidP="009B10A5">
            <w:pPr>
              <w:pStyle w:val="ESBodyText"/>
              <w:spacing w:after="0"/>
              <w:rPr>
                <w:color w:val="FFFFFF" w:themeColor="background1"/>
                <w:sz w:val="20"/>
                <w:szCs w:val="24"/>
                <w:lang w:val="en-AU"/>
              </w:rPr>
            </w:pPr>
            <w:r>
              <w:rPr>
                <w:rFonts w:eastAsia="Arial"/>
                <w:sz w:val="22"/>
              </w:rPr>
              <w:t>Devon Meadows Primary School's purpose and vision is:</w:t>
            </w:r>
            <w:r>
              <w:rPr>
                <w:rFonts w:eastAsia="Arial"/>
                <w:sz w:val="22"/>
              </w:rPr>
              <w:br/>
              <w:t>'To strive to support each child on their personal learning journey with a high expectation of individual success. Parents, teachers and students all work together to assist students to progress in their learning and achieving their best. We want students to work towards being independent learners who possess the skills to ask questions, solve problems and make decisions about their own education.'</w:t>
            </w:r>
            <w:r>
              <w:rPr>
                <w:rFonts w:eastAsia="Arial"/>
                <w:sz w:val="22"/>
              </w:rPr>
              <w:br/>
            </w:r>
            <w:r>
              <w:rPr>
                <w:rFonts w:eastAsia="Arial"/>
                <w:sz w:val="22"/>
              </w:rPr>
              <w:br/>
              <w:t xml:space="preserve">We have a strong sense of Community at Devon Meadows which shows students feel connected to school and proud to be students at our school. Parents share this sense of belonging and are actively involved in many aspects of school life. Staff have worked extremely hard to establish orderly classroom environments with a focus on Learning and Wellbeing. Our staff work in collaborative Professional Learning Community (PLC) teams to analyse data around both Learning and Wellbeing to inform planning and teaching that endeavours to cater for all students' needs. </w:t>
            </w:r>
            <w:r>
              <w:rPr>
                <w:rFonts w:eastAsia="Arial"/>
                <w:sz w:val="22"/>
              </w:rPr>
              <w:br/>
            </w:r>
            <w:r>
              <w:rPr>
                <w:rFonts w:eastAsia="Arial"/>
                <w:sz w:val="22"/>
              </w:rPr>
              <w:br/>
              <w:t xml:space="preserve">Devon Meadows has made significant changes to the English and Mathematics programs over the last few years with a focus on building teacher capabilities, knowledge and skillsets. There has also been a focus on student engagement with the development of a whole school Wellbeing and Engagement Scope and Sequence document. </w:t>
            </w:r>
            <w:r>
              <w:rPr>
                <w:rFonts w:eastAsia="Arial"/>
                <w:sz w:val="22"/>
              </w:rPr>
              <w:br/>
            </w:r>
            <w:r>
              <w:rPr>
                <w:rFonts w:eastAsia="Arial"/>
                <w:sz w:val="22"/>
              </w:rPr>
              <w:br/>
              <w:t xml:space="preserve">We are currently in the process of moving to the Victorian Curriculum F-10 Version 2.0. </w:t>
            </w:r>
            <w:r>
              <w:rPr>
                <w:rFonts w:eastAsia="Arial"/>
                <w:sz w:val="22"/>
              </w:rPr>
              <w:br/>
            </w:r>
            <w:r>
              <w:rPr>
                <w:rFonts w:eastAsia="Arial"/>
                <w:sz w:val="22"/>
              </w:rPr>
              <w:br/>
            </w:r>
          </w:p>
        </w:tc>
      </w:tr>
      <w:tr w:rsidR="00A409CE" w14:paraId="04AC8A39" w14:textId="77777777" w:rsidTr="009B10A5">
        <w:trPr>
          <w:trHeight w:val="15"/>
        </w:trPr>
        <w:tc>
          <w:tcPr>
            <w:tcW w:w="3119" w:type="dxa"/>
            <w:shd w:val="clear" w:color="auto" w:fill="D9D9D9" w:themeFill="background1" w:themeFillShade="D9"/>
          </w:tcPr>
          <w:p w14:paraId="5213F31F" w14:textId="77777777" w:rsidR="00E552DE" w:rsidRPr="000D0919" w:rsidRDefault="00E552DE" w:rsidP="009B10A5">
            <w:pPr>
              <w:pStyle w:val="Heading3"/>
              <w:spacing w:before="0" w:after="0"/>
              <w:rPr>
                <w:sz w:val="22"/>
                <w:szCs w:val="22"/>
                <w:lang w:val="en-AU"/>
              </w:rPr>
            </w:pPr>
            <w:r w:rsidRPr="000D0919">
              <w:rPr>
                <w:sz w:val="22"/>
                <w:szCs w:val="22"/>
                <w:lang w:val="en-AU"/>
              </w:rPr>
              <w:t>School values</w:t>
            </w:r>
          </w:p>
        </w:tc>
        <w:tc>
          <w:tcPr>
            <w:tcW w:w="11996" w:type="dxa"/>
            <w:shd w:val="clear" w:color="auto" w:fill="FFFFFF" w:themeFill="background1"/>
          </w:tcPr>
          <w:p w14:paraId="6262D5AF" w14:textId="77777777" w:rsidR="00E552DE" w:rsidRPr="000D0919" w:rsidRDefault="00E552DE" w:rsidP="009B10A5">
            <w:pPr>
              <w:pStyle w:val="ESBodyText"/>
              <w:spacing w:after="0"/>
              <w:rPr>
                <w:sz w:val="20"/>
                <w:szCs w:val="24"/>
                <w:lang w:val="en-AU"/>
              </w:rPr>
            </w:pPr>
            <w:r>
              <w:rPr>
                <w:rFonts w:eastAsia="Arial"/>
                <w:sz w:val="22"/>
              </w:rPr>
              <w:t xml:space="preserve">Devon Meadows Primary School values are long standing and have been reviewed over time with staff, students and the community. They are based around our primary focus of Learning and Wellbeing. </w:t>
            </w:r>
            <w:r>
              <w:rPr>
                <w:rFonts w:eastAsia="Arial"/>
                <w:sz w:val="22"/>
              </w:rPr>
              <w:br/>
              <w:t>The four values are:</w:t>
            </w:r>
            <w:r>
              <w:rPr>
                <w:rFonts w:eastAsia="Arial"/>
                <w:sz w:val="22"/>
              </w:rPr>
              <w:br/>
              <w:t>•             Respect - for self, others and the environment</w:t>
            </w:r>
            <w:r>
              <w:rPr>
                <w:rFonts w:eastAsia="Arial"/>
                <w:sz w:val="22"/>
              </w:rPr>
              <w:br/>
              <w:t>•             Teamwork - between students, teachers and parents/carers to ensure learning continues throughout a child’s time at DMPS</w:t>
            </w:r>
            <w:r>
              <w:rPr>
                <w:rFonts w:eastAsia="Arial"/>
                <w:sz w:val="22"/>
              </w:rPr>
              <w:br/>
              <w:t>•             Commitment to Learning – all students are able to achieve a level of success in the development of key skills throughout their learning journey in the areas of English, Mathematics and Learning (Life) and Social Skills, no matter how difficult the task</w:t>
            </w:r>
            <w:r>
              <w:rPr>
                <w:rFonts w:eastAsia="Arial"/>
                <w:sz w:val="22"/>
              </w:rPr>
              <w:br/>
              <w:t xml:space="preserve">•             Friendship – students value spending quality time with their friends both in the classroom and on school </w:t>
            </w:r>
            <w:r>
              <w:rPr>
                <w:rFonts w:eastAsia="Arial"/>
                <w:sz w:val="22"/>
              </w:rPr>
              <w:lastRenderedPageBreak/>
              <w:t>grounds</w:t>
            </w:r>
            <w:r>
              <w:rPr>
                <w:rFonts w:eastAsia="Arial"/>
                <w:sz w:val="22"/>
              </w:rPr>
              <w:br/>
            </w:r>
            <w:r>
              <w:rPr>
                <w:rFonts w:eastAsia="Arial"/>
                <w:sz w:val="22"/>
              </w:rPr>
              <w:br/>
              <w:t xml:space="preserve">Our values are regularly and consistently shared and referred to within classrooms, at assemblies and across the school. </w:t>
            </w:r>
            <w:r>
              <w:rPr>
                <w:rFonts w:eastAsia="Arial"/>
                <w:sz w:val="22"/>
              </w:rPr>
              <w:br/>
            </w:r>
          </w:p>
        </w:tc>
      </w:tr>
      <w:tr w:rsidR="00A409CE" w14:paraId="539B7CAD" w14:textId="77777777" w:rsidTr="009B10A5">
        <w:trPr>
          <w:trHeight w:val="15"/>
        </w:trPr>
        <w:tc>
          <w:tcPr>
            <w:tcW w:w="3119" w:type="dxa"/>
            <w:shd w:val="clear" w:color="auto" w:fill="D9D9D9" w:themeFill="background1" w:themeFillShade="D9"/>
          </w:tcPr>
          <w:p w14:paraId="6A3F528B" w14:textId="77777777" w:rsidR="00E552DE" w:rsidRPr="000D0919" w:rsidRDefault="00E552DE" w:rsidP="009B10A5">
            <w:pPr>
              <w:pStyle w:val="Heading3"/>
              <w:spacing w:before="0" w:after="0"/>
              <w:rPr>
                <w:sz w:val="22"/>
                <w:szCs w:val="22"/>
                <w:lang w:val="en-AU"/>
              </w:rPr>
            </w:pPr>
            <w:r w:rsidRPr="000D0919">
              <w:rPr>
                <w:sz w:val="22"/>
                <w:szCs w:val="22"/>
                <w:lang w:val="en-AU"/>
              </w:rPr>
              <w:lastRenderedPageBreak/>
              <w:t>Context challenges</w:t>
            </w:r>
          </w:p>
        </w:tc>
        <w:tc>
          <w:tcPr>
            <w:tcW w:w="11996" w:type="dxa"/>
            <w:shd w:val="clear" w:color="auto" w:fill="FFFFFF" w:themeFill="background1"/>
          </w:tcPr>
          <w:p w14:paraId="1A4E9449" w14:textId="77777777" w:rsidR="00E552DE" w:rsidRPr="000D0919" w:rsidRDefault="00E552DE" w:rsidP="009B10A5">
            <w:pPr>
              <w:pStyle w:val="ESBodyText"/>
              <w:spacing w:after="0"/>
              <w:rPr>
                <w:sz w:val="20"/>
                <w:szCs w:val="24"/>
                <w:lang w:val="en-AU"/>
              </w:rPr>
            </w:pPr>
            <w:r>
              <w:rPr>
                <w:rFonts w:eastAsia="Arial"/>
                <w:sz w:val="22"/>
              </w:rPr>
              <w:t>Devon Meadows Primary School is situated in an attractive rural setting, approximately 7km south-east from Cranbourne. The school opened in 1916 and celebrated its centenary in March 2016. In June 2024 enrolments stood at 293 students, with a steady growth of approximately 10 students per year over the last 4 years. This will look to increase again with the addition of a ninety capacity Kindergarten on School Site (KOSS) opening in 2025.  This is expected to guarantee the upward trend in enrolments experienced of recent times. This will pose challenges around school facilities with significant aging infrastructure and the possible need for additional teaching spaces.</w:t>
            </w:r>
            <w:r>
              <w:rPr>
                <w:rFonts w:eastAsia="Arial"/>
                <w:sz w:val="22"/>
              </w:rPr>
              <w:br/>
              <w:t xml:space="preserve">The Student Family Occupation Index (SFO) is 0.5195 and our Student Family Occupation and Education Index (SFOE) is 0.4899. The number of indigenous students and Language background other than English has remained low. </w:t>
            </w:r>
            <w:r>
              <w:rPr>
                <w:rFonts w:eastAsia="Arial"/>
                <w:sz w:val="22"/>
              </w:rPr>
              <w:br/>
            </w:r>
            <w:r>
              <w:rPr>
                <w:rFonts w:eastAsia="Arial"/>
                <w:sz w:val="22"/>
              </w:rPr>
              <w:br/>
              <w:t>The 2024 School Review identified a number of key challenges, including:</w:t>
            </w:r>
            <w:r>
              <w:rPr>
                <w:rFonts w:eastAsia="Arial"/>
                <w:sz w:val="22"/>
              </w:rPr>
              <w:br/>
              <w:t>*       Disruptions of COVID and the flow on impact on students and families</w:t>
            </w:r>
            <w:r>
              <w:rPr>
                <w:rFonts w:eastAsia="Arial"/>
                <w:sz w:val="22"/>
              </w:rPr>
              <w:br/>
              <w:t>*</w:t>
            </w:r>
            <w:r>
              <w:rPr>
                <w:rFonts w:eastAsia="Arial"/>
                <w:sz w:val="22"/>
              </w:rPr>
              <w:tab/>
              <w:t>Changing pedagogical approaches to English and Mathematics during the SSP was challenging for some staff members</w:t>
            </w:r>
            <w:r>
              <w:rPr>
                <w:rFonts w:eastAsia="Arial"/>
                <w:sz w:val="22"/>
              </w:rPr>
              <w:br/>
              <w:t>*</w:t>
            </w:r>
            <w:r>
              <w:rPr>
                <w:rFonts w:eastAsia="Arial"/>
                <w:sz w:val="22"/>
              </w:rPr>
              <w:tab/>
              <w:t>Ensuring the instructional model was consistently embedded across all levels</w:t>
            </w:r>
            <w:r>
              <w:rPr>
                <w:rFonts w:eastAsia="Arial"/>
                <w:sz w:val="22"/>
              </w:rPr>
              <w:br/>
              <w:t>*</w:t>
            </w:r>
            <w:r>
              <w:rPr>
                <w:rFonts w:eastAsia="Arial"/>
                <w:sz w:val="22"/>
              </w:rPr>
              <w:tab/>
              <w:t>Continuing to build high school expectations in both academia and student behaviour</w:t>
            </w:r>
            <w:r>
              <w:rPr>
                <w:rFonts w:eastAsia="Arial"/>
                <w:sz w:val="22"/>
              </w:rPr>
              <w:br/>
              <w:t>*       Late completion of PLC training with staff in 2023</w:t>
            </w:r>
            <w:r>
              <w:rPr>
                <w:rFonts w:eastAsia="Arial"/>
                <w:sz w:val="22"/>
              </w:rPr>
              <w:br/>
              <w:t>*       Student absenteeism continues to be a challenge following COVID with a continued focus to remain on promoting parent awareness of the importance of education.</w:t>
            </w:r>
            <w:r>
              <w:rPr>
                <w:rFonts w:eastAsia="Arial"/>
                <w:sz w:val="22"/>
              </w:rPr>
              <w:br/>
              <w:t xml:space="preserve">*       A high number of students with disabilities or additional needs - approximately 33% of students in 2023 would be eligible for disability inclusion funding </w:t>
            </w:r>
            <w:r>
              <w:rPr>
                <w:rFonts w:eastAsia="Arial"/>
                <w:sz w:val="22"/>
              </w:rPr>
              <w:br/>
            </w:r>
            <w:r>
              <w:rPr>
                <w:rFonts w:eastAsia="Arial"/>
                <w:sz w:val="22"/>
              </w:rPr>
              <w:br/>
            </w:r>
          </w:p>
        </w:tc>
      </w:tr>
      <w:tr w:rsidR="00A409CE" w14:paraId="1AE8F38C" w14:textId="77777777" w:rsidTr="009B10A5">
        <w:trPr>
          <w:trHeight w:val="15"/>
        </w:trPr>
        <w:tc>
          <w:tcPr>
            <w:tcW w:w="3119" w:type="dxa"/>
            <w:shd w:val="clear" w:color="auto" w:fill="D9D9D9" w:themeFill="background1" w:themeFillShade="D9"/>
          </w:tcPr>
          <w:p w14:paraId="0F0ACF9E" w14:textId="77777777" w:rsidR="00E552DE" w:rsidRPr="000D0919" w:rsidRDefault="00E552DE" w:rsidP="009B10A5">
            <w:pPr>
              <w:pStyle w:val="Heading3"/>
              <w:spacing w:before="0" w:after="0"/>
              <w:rPr>
                <w:sz w:val="22"/>
                <w:szCs w:val="22"/>
                <w:lang w:val="en-AU"/>
              </w:rPr>
            </w:pPr>
            <w:r w:rsidRPr="000D0919">
              <w:rPr>
                <w:sz w:val="22"/>
                <w:szCs w:val="22"/>
                <w:lang w:val="en-AU"/>
              </w:rPr>
              <w:t>Intent, rationale and focus</w:t>
            </w:r>
          </w:p>
        </w:tc>
        <w:tc>
          <w:tcPr>
            <w:tcW w:w="11996" w:type="dxa"/>
            <w:shd w:val="clear" w:color="auto" w:fill="FFFFFF" w:themeFill="background1"/>
          </w:tcPr>
          <w:p w14:paraId="2CCBA0EA" w14:textId="77777777" w:rsidR="00E552DE" w:rsidRPr="000D0919" w:rsidRDefault="00E552DE" w:rsidP="009B10A5">
            <w:pPr>
              <w:pStyle w:val="ESBodyText"/>
              <w:spacing w:after="0"/>
              <w:rPr>
                <w:sz w:val="20"/>
                <w:szCs w:val="24"/>
                <w:lang w:val="en-AU"/>
              </w:rPr>
            </w:pPr>
            <w:r>
              <w:rPr>
                <w:rFonts w:eastAsia="Arial"/>
                <w:sz w:val="22"/>
              </w:rPr>
              <w:t>Our intent for the four year Strategic Plan is:</w:t>
            </w:r>
            <w:r>
              <w:rPr>
                <w:rFonts w:eastAsia="Arial"/>
                <w:sz w:val="22"/>
              </w:rPr>
              <w:br/>
              <w:t>- To improve student learning growth in English and Mathematics</w:t>
            </w:r>
            <w:r>
              <w:rPr>
                <w:rFonts w:eastAsia="Arial"/>
                <w:sz w:val="22"/>
              </w:rPr>
              <w:br/>
              <w:t>- To improve student engagement and Wellbeing</w:t>
            </w:r>
            <w:r>
              <w:rPr>
                <w:rFonts w:eastAsia="Arial"/>
                <w:sz w:val="22"/>
              </w:rPr>
              <w:br/>
            </w:r>
            <w:r>
              <w:rPr>
                <w:rFonts w:eastAsia="Arial"/>
                <w:sz w:val="22"/>
              </w:rPr>
              <w:br/>
              <w:t xml:space="preserve">The rationale behind our intent is based on panel discussions and evidence presented throughout the review process. Although one of the school's highlights was in the area of developing teacher knowledge and capacity in English and Mathematics and it was noted the school's teacher judgement data for Semester 2, 2023 was above schools in the </w:t>
            </w:r>
            <w:r>
              <w:rPr>
                <w:rFonts w:eastAsia="Arial"/>
                <w:sz w:val="22"/>
              </w:rPr>
              <w:lastRenderedPageBreak/>
              <w:t>Network, it was determined that English and Mathematics should remain a focus.</w:t>
            </w:r>
            <w:r>
              <w:rPr>
                <w:rFonts w:eastAsia="Arial"/>
                <w:sz w:val="22"/>
              </w:rPr>
              <w:br/>
              <w:t>Due to the changes in NAPLAN data some targets in this area were no longer relevant.</w:t>
            </w:r>
            <w:r>
              <w:rPr>
                <w:rFonts w:eastAsia="Arial"/>
                <w:sz w:val="22"/>
              </w:rPr>
              <w:br/>
              <w:t>In regards to student engagement, the panel discussed the goal from the previous review was partially met. There was much to celebrate in this area around the work done to ensure students were happy and resilient at school. It was decided after listening to conversations and reflections from staff and students through the Fieldwork activities, the focus should remain on student engagement with a revised agenda.</w:t>
            </w:r>
            <w:r>
              <w:rPr>
                <w:rFonts w:eastAsia="Arial"/>
                <w:sz w:val="22"/>
              </w:rPr>
              <w:br/>
            </w:r>
            <w:r>
              <w:rPr>
                <w:rFonts w:eastAsia="Arial"/>
                <w:sz w:val="22"/>
              </w:rPr>
              <w:br/>
              <w:t>The focus for the School Strategic Plan goals will be:</w:t>
            </w:r>
            <w:r>
              <w:rPr>
                <w:rFonts w:eastAsia="Arial"/>
                <w:sz w:val="22"/>
              </w:rPr>
              <w:br/>
              <w:t>Goal 1</w:t>
            </w:r>
            <w:r>
              <w:rPr>
                <w:rFonts w:eastAsia="Arial"/>
                <w:sz w:val="22"/>
              </w:rPr>
              <w:br/>
              <w:t>-Strengthen teacher capacity to analyse and use learning assessments data to inform differentiated learning</w:t>
            </w:r>
            <w:r>
              <w:rPr>
                <w:rFonts w:eastAsia="Arial"/>
                <w:sz w:val="22"/>
              </w:rPr>
              <w:br/>
              <w:t>- Further consolidate whole school collaborative approaches to curriculum planning and instructional approaches</w:t>
            </w:r>
            <w:r>
              <w:rPr>
                <w:rFonts w:eastAsia="Arial"/>
                <w:sz w:val="22"/>
              </w:rPr>
              <w:br/>
              <w:t>- Embed the Professional Learning Communities (PLC) initiative across the school</w:t>
            </w:r>
            <w:r>
              <w:rPr>
                <w:rFonts w:eastAsia="Arial"/>
                <w:sz w:val="22"/>
              </w:rPr>
              <w:br/>
              <w:t>Goal 2</w:t>
            </w:r>
            <w:r>
              <w:rPr>
                <w:rFonts w:eastAsia="Arial"/>
                <w:sz w:val="22"/>
              </w:rPr>
              <w:br/>
              <w:t>- Embed a whole school approach to improving attendance rates</w:t>
            </w:r>
            <w:r>
              <w:rPr>
                <w:rFonts w:eastAsia="Arial"/>
                <w:sz w:val="22"/>
              </w:rPr>
              <w:br/>
              <w:t>- Activate student voice, agency and leadership to strengthen student participation and engagement in learning</w:t>
            </w:r>
            <w:r>
              <w:rPr>
                <w:rFonts w:eastAsia="Arial"/>
                <w:sz w:val="22"/>
              </w:rPr>
              <w:br/>
            </w:r>
            <w:r>
              <w:rPr>
                <w:rFonts w:eastAsia="Arial"/>
                <w:sz w:val="22"/>
              </w:rPr>
              <w:br/>
              <w:t xml:space="preserve">The work in these areas will be driven by the School Improvement Team (SIT) and action planned out over the four years. We look to embed our existing practices, processes and programs with a renewed focus on the outlined goals to improve our results. We will utilise our Learning Specialist and Priority Team Leaders to drive the work in these areas. </w:t>
            </w:r>
            <w:r>
              <w:rPr>
                <w:rFonts w:eastAsia="Arial"/>
                <w:sz w:val="22"/>
              </w:rPr>
              <w:br/>
            </w:r>
          </w:p>
        </w:tc>
      </w:tr>
    </w:tbl>
    <w:p w14:paraId="75D400B9" w14:textId="77777777" w:rsidR="00E552DE" w:rsidRPr="000D0919" w:rsidRDefault="00E552DE" w:rsidP="007166AE">
      <w:pPr>
        <w:pStyle w:val="ESIntroParagraph"/>
        <w:ind w:left="-567" w:right="1708" w:firstLine="27"/>
        <w:rPr>
          <w:color w:val="595959" w:themeColor="text1" w:themeTint="A6"/>
          <w:lang w:val="en-AU"/>
        </w:rPr>
      </w:pPr>
    </w:p>
    <w:p w14:paraId="612CA241" w14:textId="77777777" w:rsidR="00E552DE" w:rsidRPr="000D0919" w:rsidRDefault="00E552DE" w:rsidP="007166AE">
      <w:pPr>
        <w:pStyle w:val="ESIntroParagraph"/>
        <w:ind w:left="-567" w:right="1708" w:firstLine="27"/>
        <w:rPr>
          <w:color w:val="595959" w:themeColor="text1" w:themeTint="A6"/>
          <w:lang w:val="en-AU"/>
        </w:rPr>
      </w:pPr>
    </w:p>
    <w:p w14:paraId="08598AEF" w14:textId="77777777" w:rsidR="00E552DE" w:rsidRPr="000D0919" w:rsidRDefault="00E552DE" w:rsidP="007166AE">
      <w:pPr>
        <w:pStyle w:val="ESIntroParagraph"/>
        <w:ind w:left="-567" w:right="1708" w:firstLine="27"/>
        <w:rPr>
          <w:color w:val="595959" w:themeColor="text1" w:themeTint="A6"/>
          <w:sz w:val="24"/>
          <w:szCs w:val="24"/>
          <w:lang w:val="en-AU"/>
        </w:rPr>
      </w:pPr>
    </w:p>
    <w:p w14:paraId="6E3394D7" w14:textId="77777777" w:rsidR="00E552DE" w:rsidRPr="000D0919" w:rsidRDefault="00E552DE" w:rsidP="007166AE">
      <w:pPr>
        <w:pStyle w:val="ESIntroParagraph"/>
        <w:ind w:left="-567" w:right="1708" w:firstLine="27"/>
        <w:rPr>
          <w:color w:val="595959" w:themeColor="text1" w:themeTint="A6"/>
          <w:sz w:val="24"/>
          <w:szCs w:val="24"/>
          <w:lang w:val="en-AU"/>
        </w:rPr>
      </w:pPr>
    </w:p>
    <w:p w14:paraId="4BE1E7C7" w14:textId="77777777" w:rsidR="00E552DE" w:rsidRPr="000D0919" w:rsidRDefault="00E552DE" w:rsidP="007166AE">
      <w:pPr>
        <w:pStyle w:val="ESIntroParagraph"/>
        <w:ind w:left="-567" w:right="1708" w:firstLine="27"/>
        <w:rPr>
          <w:color w:val="595959" w:themeColor="text1" w:themeTint="A6"/>
          <w:sz w:val="20"/>
          <w:szCs w:val="20"/>
          <w:lang w:val="en-AU"/>
        </w:rPr>
      </w:pPr>
    </w:p>
    <w:p w14:paraId="348597E2" w14:textId="77777777" w:rsidR="00E552DE" w:rsidRPr="000D0919" w:rsidRDefault="00E552DE" w:rsidP="007166AE">
      <w:pPr>
        <w:pStyle w:val="ESIntroParagraph"/>
        <w:ind w:right="1708"/>
        <w:rPr>
          <w:color w:val="595959" w:themeColor="text1" w:themeTint="A6"/>
          <w:lang w:val="en-AU"/>
        </w:rPr>
        <w:sectPr w:rsidR="00E552DE" w:rsidRPr="000D0919" w:rsidSect="008E169D">
          <w:headerReference w:type="even" r:id="rId18"/>
          <w:headerReference w:type="default" r:id="rId19"/>
          <w:footerReference w:type="default" r:id="rId20"/>
          <w:headerReference w:type="first" r:id="rId21"/>
          <w:pgSz w:w="16838" w:h="11906" w:orient="landscape" w:code="9"/>
          <w:pgMar w:top="1304" w:right="2036" w:bottom="1240" w:left="1304" w:header="624" w:footer="532" w:gutter="0"/>
          <w:pgNumType w:start="2"/>
          <w:cols w:space="397"/>
          <w:docGrid w:linePitch="360"/>
        </w:sectPr>
      </w:pPr>
    </w:p>
    <w:p w14:paraId="042083BC" w14:textId="77777777" w:rsidR="00E552DE" w:rsidRPr="000D0919" w:rsidRDefault="00E552DE" w:rsidP="007166AE">
      <w:pPr>
        <w:ind w:left="-540" w:right="-632"/>
        <w:rPr>
          <w:b/>
          <w:color w:val="AF272F"/>
          <w:sz w:val="36"/>
          <w:szCs w:val="44"/>
          <w:lang w:val="en-AU"/>
        </w:rPr>
      </w:pPr>
      <w:r w:rsidRPr="000D0919">
        <w:rPr>
          <w:b/>
          <w:color w:val="AF272F"/>
          <w:sz w:val="36"/>
          <w:szCs w:val="44"/>
          <w:lang w:val="en-AU"/>
        </w:rPr>
        <w:lastRenderedPageBreak/>
        <w:t xml:space="preserve">School Strategic Plan - </w:t>
      </w:r>
      <w:r w:rsidRPr="000D0919">
        <w:rPr>
          <w:b/>
          <w:noProof/>
          <w:color w:val="AF272F"/>
          <w:sz w:val="36"/>
          <w:szCs w:val="44"/>
          <w:lang w:val="en-AU"/>
        </w:rPr>
        <w:t>2024-2028</w:t>
      </w:r>
    </w:p>
    <w:p w14:paraId="6E6A7379" w14:textId="77777777" w:rsidR="00E552DE" w:rsidRPr="000D0919" w:rsidRDefault="00E552DE" w:rsidP="007166AE">
      <w:pPr>
        <w:ind w:left="-540" w:right="-632"/>
        <w:rPr>
          <w:color w:val="595959" w:themeColor="text1" w:themeTint="A6"/>
          <w:sz w:val="28"/>
          <w:szCs w:val="28"/>
          <w:lang w:val="en-AU"/>
        </w:rPr>
      </w:pPr>
      <w:r w:rsidRPr="000D0919">
        <w:rPr>
          <w:noProof/>
          <w:color w:val="595959" w:themeColor="text1" w:themeTint="A6"/>
          <w:sz w:val="28"/>
          <w:szCs w:val="28"/>
          <w:lang w:val="en-AU"/>
        </w:rPr>
        <w:t>Devon Meadows Primary School (3924)</w:t>
      </w:r>
    </w:p>
    <w:p w14:paraId="04DCE14C" w14:textId="77777777" w:rsidR="00E552DE" w:rsidRPr="000D0919" w:rsidRDefault="00E552DE" w:rsidP="007166AE">
      <w:pPr>
        <w:pStyle w:val="ESIntroParagraph"/>
        <w:ind w:left="-567" w:right="1708" w:firstLine="27"/>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firstRow="1" w:lastRow="0" w:firstColumn="1" w:lastColumn="0" w:noHBand="0" w:noVBand="1"/>
      </w:tblPr>
      <w:tblGrid>
        <w:gridCol w:w="4055"/>
        <w:gridCol w:w="11060"/>
      </w:tblGrid>
      <w:tr w:rsidR="00A409CE" w14:paraId="1FB0BFE5" w14:textId="77777777" w:rsidTr="009B10A5">
        <w:trPr>
          <w:trHeight w:val="15"/>
        </w:trPr>
        <w:tc>
          <w:tcPr>
            <w:tcW w:w="4055" w:type="dxa"/>
            <w:shd w:val="clear" w:color="auto" w:fill="D9D9D9" w:themeFill="background1" w:themeFillShade="D9"/>
          </w:tcPr>
          <w:p w14:paraId="28BBC94C" w14:textId="77777777" w:rsidR="00E552DE" w:rsidRPr="000D0919" w:rsidRDefault="00E552DE" w:rsidP="009B10A5">
            <w:pPr>
              <w:pStyle w:val="Heading3"/>
              <w:spacing w:before="0" w:after="0"/>
              <w:rPr>
                <w:sz w:val="24"/>
                <w:szCs w:val="24"/>
                <w:lang w:val="en-AU"/>
              </w:rPr>
            </w:pPr>
            <w:r w:rsidRPr="000D0919">
              <w:rPr>
                <w:rFonts w:eastAsia="Arial"/>
                <w:sz w:val="24"/>
                <w:szCs w:val="24"/>
                <w:lang w:val="en-AU"/>
              </w:rPr>
              <w:t>Goal 1</w:t>
            </w:r>
          </w:p>
        </w:tc>
        <w:tc>
          <w:tcPr>
            <w:tcW w:w="11060" w:type="dxa"/>
            <w:shd w:val="clear" w:color="auto" w:fill="FFFFFF" w:themeFill="background1"/>
          </w:tcPr>
          <w:p w14:paraId="47263449" w14:textId="77777777" w:rsidR="00E552DE" w:rsidRPr="000D0919" w:rsidRDefault="00E552DE" w:rsidP="009B10A5">
            <w:pPr>
              <w:pStyle w:val="ESBodyText"/>
              <w:spacing w:after="0"/>
              <w:rPr>
                <w:rFonts w:eastAsia="Arial"/>
                <w:sz w:val="22"/>
                <w:szCs w:val="24"/>
                <w:lang w:val="en-AU"/>
              </w:rPr>
            </w:pPr>
            <w:r w:rsidRPr="000D0919">
              <w:rPr>
                <w:rFonts w:eastAsia="Arial"/>
                <w:sz w:val="22"/>
                <w:szCs w:val="24"/>
              </w:rPr>
              <w:t>Improve student learning growth in English and Mathematics</w:t>
            </w:r>
          </w:p>
        </w:tc>
      </w:tr>
      <w:tr w:rsidR="00A409CE" w14:paraId="38827360" w14:textId="77777777" w:rsidTr="009B10A5">
        <w:trPr>
          <w:trHeight w:val="15"/>
        </w:trPr>
        <w:tc>
          <w:tcPr>
            <w:tcW w:w="4055" w:type="dxa"/>
            <w:shd w:val="clear" w:color="auto" w:fill="D9D9D9" w:themeFill="background1" w:themeFillShade="D9"/>
          </w:tcPr>
          <w:p w14:paraId="5ABE72D5" w14:textId="77777777" w:rsidR="00E552DE" w:rsidRPr="000D0919" w:rsidRDefault="00E552DE" w:rsidP="009B10A5">
            <w:pPr>
              <w:pStyle w:val="Heading3"/>
              <w:spacing w:before="0" w:after="0"/>
              <w:rPr>
                <w:szCs w:val="20"/>
                <w:lang w:val="en-AU"/>
              </w:rPr>
            </w:pPr>
            <w:r w:rsidRPr="000D0919">
              <w:rPr>
                <w:rFonts w:eastAsia="Arial"/>
                <w:sz w:val="22"/>
                <w:szCs w:val="20"/>
                <w:lang w:val="en-AU"/>
              </w:rPr>
              <w:t>Target 1.1</w:t>
            </w:r>
          </w:p>
        </w:tc>
        <w:tc>
          <w:tcPr>
            <w:tcW w:w="11060" w:type="dxa"/>
            <w:shd w:val="clear" w:color="auto" w:fill="FFFFFF" w:themeFill="background1"/>
          </w:tcPr>
          <w:p w14:paraId="57482986" w14:textId="77777777" w:rsidR="00A409CE" w:rsidRDefault="00E552DE">
            <w:pPr>
              <w:rPr>
                <w:rFonts w:eastAsia="Arial"/>
                <w:sz w:val="22"/>
                <w:szCs w:val="22"/>
              </w:rPr>
            </w:pPr>
            <w:r>
              <w:rPr>
                <w:rFonts w:eastAsia="Arial"/>
                <w:sz w:val="22"/>
              </w:rPr>
              <w:t>By 2028, increase the percentage of Year 5 students in the NAPLAN ‘Exceeding and Strong’ proficiency levels in:</w:t>
            </w:r>
          </w:p>
          <w:p w14:paraId="066DD2D9" w14:textId="77777777" w:rsidR="00A409CE" w:rsidRDefault="00E552DE">
            <w:pPr>
              <w:numPr>
                <w:ilvl w:val="0"/>
                <w:numId w:val="18"/>
              </w:numPr>
              <w:ind w:hanging="201"/>
              <w:rPr>
                <w:rFonts w:eastAsia="Arial"/>
                <w:sz w:val="22"/>
                <w:szCs w:val="22"/>
              </w:rPr>
            </w:pPr>
            <w:r>
              <w:rPr>
                <w:rFonts w:eastAsia="Arial"/>
                <w:sz w:val="22"/>
              </w:rPr>
              <w:t>Writing from 62% (2023) to 66%</w:t>
            </w:r>
          </w:p>
          <w:p w14:paraId="3E3E8827" w14:textId="77777777" w:rsidR="00A409CE" w:rsidRDefault="00E552DE">
            <w:pPr>
              <w:numPr>
                <w:ilvl w:val="0"/>
                <w:numId w:val="18"/>
              </w:numPr>
              <w:ind w:hanging="201"/>
              <w:rPr>
                <w:rFonts w:eastAsia="Arial"/>
                <w:sz w:val="22"/>
                <w:szCs w:val="22"/>
              </w:rPr>
            </w:pPr>
            <w:r>
              <w:rPr>
                <w:rFonts w:eastAsia="Arial"/>
                <w:sz w:val="22"/>
              </w:rPr>
              <w:t>Numeracy from 49% (2023) to 53%</w:t>
            </w:r>
          </w:p>
          <w:p w14:paraId="7FFA1848" w14:textId="77777777" w:rsidR="00A409CE" w:rsidRDefault="00A409CE">
            <w:pPr>
              <w:rPr>
                <w:rFonts w:eastAsia="Arial"/>
                <w:sz w:val="22"/>
              </w:rPr>
            </w:pPr>
          </w:p>
        </w:tc>
      </w:tr>
      <w:tr w:rsidR="00A409CE" w14:paraId="17B561BA" w14:textId="77777777" w:rsidTr="009B10A5">
        <w:trPr>
          <w:trHeight w:val="15"/>
        </w:trPr>
        <w:tc>
          <w:tcPr>
            <w:tcW w:w="4055" w:type="dxa"/>
            <w:shd w:val="clear" w:color="auto" w:fill="D9D9D9" w:themeFill="background1" w:themeFillShade="D9"/>
          </w:tcPr>
          <w:p w14:paraId="7F90EF08" w14:textId="77777777" w:rsidR="00E552DE" w:rsidRPr="000D0919" w:rsidRDefault="00E552DE" w:rsidP="009B10A5">
            <w:pPr>
              <w:pStyle w:val="Heading3"/>
              <w:spacing w:before="0" w:after="0"/>
              <w:rPr>
                <w:szCs w:val="20"/>
                <w:lang w:val="en-AU"/>
              </w:rPr>
            </w:pPr>
            <w:r w:rsidRPr="000D0919">
              <w:rPr>
                <w:rFonts w:eastAsia="Arial"/>
                <w:sz w:val="22"/>
                <w:szCs w:val="20"/>
                <w:lang w:val="en-AU"/>
              </w:rPr>
              <w:t>Target 1.2</w:t>
            </w:r>
          </w:p>
        </w:tc>
        <w:tc>
          <w:tcPr>
            <w:tcW w:w="11060" w:type="dxa"/>
            <w:shd w:val="clear" w:color="auto" w:fill="FFFFFF" w:themeFill="background1"/>
          </w:tcPr>
          <w:p w14:paraId="762EF8D8" w14:textId="77777777" w:rsidR="00A409CE" w:rsidRDefault="00E552DE">
            <w:pPr>
              <w:rPr>
                <w:rFonts w:eastAsia="Arial"/>
                <w:sz w:val="22"/>
                <w:szCs w:val="22"/>
              </w:rPr>
            </w:pPr>
            <w:r>
              <w:rPr>
                <w:rFonts w:eastAsia="Arial"/>
                <w:sz w:val="22"/>
              </w:rPr>
              <w:t>By 2028, increase the percentage of Year 1-6 students achieving above expected growth against the Victorian Curriculum in:</w:t>
            </w:r>
          </w:p>
          <w:p w14:paraId="030D68E3" w14:textId="77777777" w:rsidR="00A409CE" w:rsidRDefault="00E552DE">
            <w:pPr>
              <w:numPr>
                <w:ilvl w:val="0"/>
                <w:numId w:val="19"/>
              </w:numPr>
              <w:ind w:hanging="201"/>
              <w:rPr>
                <w:rFonts w:eastAsia="Arial"/>
                <w:sz w:val="22"/>
                <w:szCs w:val="22"/>
              </w:rPr>
            </w:pPr>
            <w:r>
              <w:rPr>
                <w:rFonts w:eastAsia="Arial"/>
                <w:sz w:val="22"/>
              </w:rPr>
              <w:t>Reading and viewing from 14% to 18%</w:t>
            </w:r>
          </w:p>
          <w:p w14:paraId="347D8E07" w14:textId="77777777" w:rsidR="00A409CE" w:rsidRDefault="00E552DE">
            <w:pPr>
              <w:numPr>
                <w:ilvl w:val="0"/>
                <w:numId w:val="19"/>
              </w:numPr>
              <w:ind w:hanging="201"/>
              <w:rPr>
                <w:rFonts w:eastAsia="Arial"/>
                <w:sz w:val="22"/>
                <w:szCs w:val="22"/>
              </w:rPr>
            </w:pPr>
            <w:r>
              <w:rPr>
                <w:rFonts w:eastAsia="Arial"/>
                <w:sz w:val="22"/>
              </w:rPr>
              <w:t>Writing from 14% to 18%</w:t>
            </w:r>
          </w:p>
          <w:p w14:paraId="4FBE79E9" w14:textId="77777777" w:rsidR="00A409CE" w:rsidRDefault="00E552DE">
            <w:pPr>
              <w:rPr>
                <w:rFonts w:eastAsia="Arial"/>
                <w:sz w:val="22"/>
                <w:szCs w:val="22"/>
              </w:rPr>
            </w:pPr>
            <w:r>
              <w:rPr>
                <w:rFonts w:eastAsia="Arial"/>
                <w:sz w:val="22"/>
              </w:rPr>
              <w:t>Note: benchmark based on a 3-year average: Semester 2, 2021 to Semester 2, 2023</w:t>
            </w:r>
          </w:p>
          <w:p w14:paraId="5957C88B" w14:textId="77777777" w:rsidR="00A409CE" w:rsidRDefault="00A409CE">
            <w:pPr>
              <w:rPr>
                <w:rFonts w:eastAsia="Arial"/>
                <w:sz w:val="22"/>
              </w:rPr>
            </w:pPr>
          </w:p>
        </w:tc>
      </w:tr>
      <w:tr w:rsidR="00A409CE" w14:paraId="49AE6E1F" w14:textId="77777777" w:rsidTr="009B10A5">
        <w:trPr>
          <w:trHeight w:val="15"/>
        </w:trPr>
        <w:tc>
          <w:tcPr>
            <w:tcW w:w="4055" w:type="dxa"/>
            <w:shd w:val="clear" w:color="auto" w:fill="D9D9D9" w:themeFill="background1" w:themeFillShade="D9"/>
          </w:tcPr>
          <w:p w14:paraId="2472DF42" w14:textId="77777777" w:rsidR="00E552DE" w:rsidRPr="000D0919" w:rsidRDefault="00E552DE" w:rsidP="009B10A5">
            <w:pPr>
              <w:pStyle w:val="Heading3"/>
              <w:spacing w:before="0" w:after="0"/>
              <w:rPr>
                <w:szCs w:val="20"/>
                <w:lang w:val="en-AU"/>
              </w:rPr>
            </w:pPr>
            <w:r w:rsidRPr="000D0919">
              <w:rPr>
                <w:rFonts w:eastAsia="Arial"/>
                <w:sz w:val="22"/>
                <w:szCs w:val="20"/>
                <w:lang w:val="en-AU"/>
              </w:rPr>
              <w:t>Target 1.3</w:t>
            </w:r>
          </w:p>
        </w:tc>
        <w:tc>
          <w:tcPr>
            <w:tcW w:w="11060" w:type="dxa"/>
            <w:shd w:val="clear" w:color="auto" w:fill="FFFFFF" w:themeFill="background1"/>
          </w:tcPr>
          <w:p w14:paraId="65EBB3C7" w14:textId="77777777" w:rsidR="00A409CE" w:rsidRDefault="00E552DE">
            <w:pPr>
              <w:rPr>
                <w:rFonts w:eastAsia="Arial"/>
                <w:sz w:val="22"/>
                <w:szCs w:val="22"/>
              </w:rPr>
            </w:pPr>
            <w:r>
              <w:rPr>
                <w:rFonts w:eastAsia="Arial"/>
                <w:sz w:val="22"/>
              </w:rPr>
              <w:t>By 2028, reduce the percentage of Year 1-6 students achieving below expected growth against the Victorian Curriculum in:</w:t>
            </w:r>
          </w:p>
          <w:p w14:paraId="1E5CBA1A" w14:textId="77777777" w:rsidR="00A409CE" w:rsidRDefault="00E552DE">
            <w:pPr>
              <w:numPr>
                <w:ilvl w:val="0"/>
                <w:numId w:val="20"/>
              </w:numPr>
              <w:ind w:hanging="201"/>
              <w:rPr>
                <w:rFonts w:eastAsia="Arial"/>
                <w:sz w:val="22"/>
                <w:szCs w:val="22"/>
              </w:rPr>
            </w:pPr>
            <w:r>
              <w:rPr>
                <w:rFonts w:eastAsia="Arial"/>
                <w:sz w:val="22"/>
              </w:rPr>
              <w:t>Writing from 25% to 21%</w:t>
            </w:r>
          </w:p>
          <w:p w14:paraId="665C44FE" w14:textId="77777777" w:rsidR="00A409CE" w:rsidRDefault="00E552DE">
            <w:pPr>
              <w:rPr>
                <w:rFonts w:eastAsia="Arial"/>
                <w:sz w:val="22"/>
                <w:szCs w:val="22"/>
              </w:rPr>
            </w:pPr>
            <w:r>
              <w:rPr>
                <w:rFonts w:eastAsia="Arial"/>
                <w:sz w:val="22"/>
              </w:rPr>
              <w:t>Note: benchmark based on a 3-year average: Semester 2, 2021 to Semester 2, 2023</w:t>
            </w:r>
          </w:p>
          <w:p w14:paraId="7CCFC466" w14:textId="77777777" w:rsidR="00A409CE" w:rsidRDefault="00A409CE">
            <w:pPr>
              <w:rPr>
                <w:rFonts w:eastAsia="Arial"/>
                <w:sz w:val="22"/>
              </w:rPr>
            </w:pPr>
          </w:p>
        </w:tc>
      </w:tr>
      <w:tr w:rsidR="00A409CE" w14:paraId="78F38765" w14:textId="77777777" w:rsidTr="009B10A5">
        <w:trPr>
          <w:trHeight w:val="15"/>
        </w:trPr>
        <w:tc>
          <w:tcPr>
            <w:tcW w:w="4055" w:type="dxa"/>
            <w:shd w:val="clear" w:color="auto" w:fill="D9D9D9" w:themeFill="background1" w:themeFillShade="D9"/>
          </w:tcPr>
          <w:p w14:paraId="43C378D9" w14:textId="77777777" w:rsidR="00E552DE" w:rsidRPr="000D0919" w:rsidRDefault="00E552DE" w:rsidP="009B10A5">
            <w:pPr>
              <w:pStyle w:val="Heading3"/>
              <w:spacing w:before="0" w:after="0"/>
              <w:rPr>
                <w:szCs w:val="20"/>
                <w:lang w:val="en-AU"/>
              </w:rPr>
            </w:pPr>
            <w:r w:rsidRPr="000D0919">
              <w:rPr>
                <w:rFonts w:eastAsia="Arial"/>
                <w:sz w:val="22"/>
                <w:szCs w:val="20"/>
                <w:lang w:val="en-AU"/>
              </w:rPr>
              <w:t>Target 1.4</w:t>
            </w:r>
          </w:p>
        </w:tc>
        <w:tc>
          <w:tcPr>
            <w:tcW w:w="11060" w:type="dxa"/>
            <w:shd w:val="clear" w:color="auto" w:fill="FFFFFF" w:themeFill="background1"/>
          </w:tcPr>
          <w:p w14:paraId="3CFFF1A7" w14:textId="77777777" w:rsidR="00A409CE" w:rsidRDefault="00E552DE">
            <w:pPr>
              <w:rPr>
                <w:rFonts w:eastAsia="Arial"/>
                <w:sz w:val="22"/>
                <w:szCs w:val="22"/>
              </w:rPr>
            </w:pPr>
            <w:r>
              <w:rPr>
                <w:rFonts w:eastAsia="Arial"/>
                <w:sz w:val="22"/>
              </w:rPr>
              <w:t>By 2028, the percentage of Year 1-6 students achieving at and above expected growth against the Victorian Curriculum in: </w:t>
            </w:r>
          </w:p>
          <w:p w14:paraId="41E65ED2" w14:textId="77777777" w:rsidR="00A409CE" w:rsidRDefault="00E552DE">
            <w:pPr>
              <w:numPr>
                <w:ilvl w:val="0"/>
                <w:numId w:val="21"/>
              </w:numPr>
              <w:ind w:hanging="201"/>
              <w:rPr>
                <w:rFonts w:eastAsia="Arial"/>
                <w:sz w:val="22"/>
                <w:szCs w:val="22"/>
              </w:rPr>
            </w:pPr>
            <w:r>
              <w:rPr>
                <w:rFonts w:eastAsia="Arial"/>
                <w:sz w:val="22"/>
              </w:rPr>
              <w:lastRenderedPageBreak/>
              <w:t>Number and algebra to be maintained at or above 80%</w:t>
            </w:r>
          </w:p>
          <w:p w14:paraId="3DD07F3F" w14:textId="77777777" w:rsidR="00A409CE" w:rsidRDefault="00E552DE">
            <w:pPr>
              <w:rPr>
                <w:rFonts w:eastAsia="Arial"/>
                <w:sz w:val="22"/>
                <w:szCs w:val="22"/>
              </w:rPr>
            </w:pPr>
            <w:r>
              <w:rPr>
                <w:rFonts w:eastAsia="Arial"/>
                <w:sz w:val="22"/>
              </w:rPr>
              <w:t>Note: benchmark based on Semester 2 2022 to Semester 2 2023</w:t>
            </w:r>
          </w:p>
          <w:p w14:paraId="02AE6F61" w14:textId="77777777" w:rsidR="00A409CE" w:rsidRDefault="00A409CE">
            <w:pPr>
              <w:rPr>
                <w:rFonts w:eastAsia="Arial"/>
                <w:sz w:val="22"/>
              </w:rPr>
            </w:pPr>
          </w:p>
        </w:tc>
      </w:tr>
      <w:tr w:rsidR="00A409CE" w14:paraId="609AB23B" w14:textId="77777777" w:rsidTr="009B10A5">
        <w:trPr>
          <w:trHeight w:val="15"/>
        </w:trPr>
        <w:tc>
          <w:tcPr>
            <w:tcW w:w="4055" w:type="dxa"/>
            <w:shd w:val="clear" w:color="auto" w:fill="D9D9D9" w:themeFill="background1" w:themeFillShade="D9"/>
          </w:tcPr>
          <w:p w14:paraId="319E1F83" w14:textId="77777777" w:rsidR="00E552DE" w:rsidRPr="000D0919" w:rsidRDefault="00E552DE" w:rsidP="009B10A5">
            <w:pPr>
              <w:pStyle w:val="Heading3"/>
              <w:spacing w:before="0" w:after="0"/>
              <w:rPr>
                <w:szCs w:val="20"/>
                <w:lang w:val="en-AU"/>
              </w:rPr>
            </w:pPr>
            <w:r w:rsidRPr="000D0919">
              <w:rPr>
                <w:rFonts w:eastAsia="Arial"/>
                <w:sz w:val="22"/>
                <w:szCs w:val="20"/>
                <w:lang w:val="en-AU"/>
              </w:rPr>
              <w:lastRenderedPageBreak/>
              <w:t>Target 1.5</w:t>
            </w:r>
          </w:p>
        </w:tc>
        <w:tc>
          <w:tcPr>
            <w:tcW w:w="11060" w:type="dxa"/>
            <w:shd w:val="clear" w:color="auto" w:fill="FFFFFF" w:themeFill="background1"/>
          </w:tcPr>
          <w:p w14:paraId="1A2BABB3" w14:textId="77777777" w:rsidR="00A409CE" w:rsidRDefault="00E552DE">
            <w:pPr>
              <w:rPr>
                <w:rFonts w:eastAsia="Arial"/>
                <w:sz w:val="22"/>
                <w:szCs w:val="22"/>
              </w:rPr>
            </w:pPr>
            <w:r>
              <w:rPr>
                <w:rFonts w:eastAsia="Arial"/>
                <w:sz w:val="22"/>
              </w:rPr>
              <w:t>By 2028, the percentage of staff responding positively to the School Staff Survey (SSS) will increase in the following factors:</w:t>
            </w:r>
          </w:p>
          <w:p w14:paraId="1866B3F8" w14:textId="77777777" w:rsidR="00A409CE" w:rsidRDefault="00E552DE">
            <w:pPr>
              <w:numPr>
                <w:ilvl w:val="0"/>
                <w:numId w:val="22"/>
              </w:numPr>
              <w:ind w:hanging="201"/>
              <w:rPr>
                <w:rFonts w:eastAsia="Arial"/>
                <w:sz w:val="22"/>
                <w:szCs w:val="22"/>
              </w:rPr>
            </w:pPr>
            <w:r>
              <w:rPr>
                <w:rFonts w:eastAsia="Arial"/>
                <w:sz w:val="22"/>
              </w:rPr>
              <w:t>Understand formative assessment from 67% (2023) to 71%</w:t>
            </w:r>
          </w:p>
          <w:p w14:paraId="3712DE93" w14:textId="77777777" w:rsidR="00A409CE" w:rsidRDefault="00E552DE">
            <w:pPr>
              <w:numPr>
                <w:ilvl w:val="0"/>
                <w:numId w:val="22"/>
              </w:numPr>
              <w:ind w:hanging="201"/>
              <w:rPr>
                <w:rFonts w:eastAsia="Arial"/>
                <w:sz w:val="22"/>
                <w:szCs w:val="22"/>
              </w:rPr>
            </w:pPr>
            <w:r>
              <w:rPr>
                <w:rFonts w:eastAsia="Arial"/>
                <w:sz w:val="22"/>
              </w:rPr>
              <w:t>Understand how to analyse data from 78% (2023) to 82%</w:t>
            </w:r>
          </w:p>
          <w:p w14:paraId="69F1910E" w14:textId="77777777" w:rsidR="00A409CE" w:rsidRDefault="00E552DE">
            <w:pPr>
              <w:numPr>
                <w:ilvl w:val="0"/>
                <w:numId w:val="22"/>
              </w:numPr>
              <w:ind w:hanging="201"/>
              <w:rPr>
                <w:rFonts w:eastAsia="Arial"/>
                <w:sz w:val="22"/>
                <w:szCs w:val="22"/>
              </w:rPr>
            </w:pPr>
            <w:r>
              <w:rPr>
                <w:rFonts w:eastAsia="Arial"/>
                <w:sz w:val="22"/>
              </w:rPr>
              <w:t>Discuss problems of practice from 78% (2023) to 82%</w:t>
            </w:r>
          </w:p>
          <w:p w14:paraId="7356B640" w14:textId="77777777" w:rsidR="00A409CE" w:rsidRDefault="00A409CE">
            <w:pPr>
              <w:rPr>
                <w:rFonts w:eastAsia="Arial"/>
                <w:sz w:val="22"/>
              </w:rPr>
            </w:pPr>
          </w:p>
        </w:tc>
      </w:tr>
      <w:tr w:rsidR="00A409CE" w14:paraId="691FF188" w14:textId="77777777" w:rsidTr="009B10A5">
        <w:trPr>
          <w:trHeight w:val="15"/>
        </w:trPr>
        <w:tc>
          <w:tcPr>
            <w:tcW w:w="4055" w:type="dxa"/>
            <w:shd w:val="clear" w:color="auto" w:fill="58BFBD"/>
          </w:tcPr>
          <w:p w14:paraId="29B45A60" w14:textId="77777777" w:rsidR="00E552DE" w:rsidRPr="000D0919" w:rsidRDefault="00E552DE" w:rsidP="009B10A5">
            <w:pPr>
              <w:pStyle w:val="Heading3"/>
              <w:spacing w:before="0" w:after="0"/>
              <w:rPr>
                <w:szCs w:val="20"/>
                <w:lang w:val="en-AU"/>
              </w:rPr>
            </w:pPr>
            <w:r w:rsidRPr="000D0919">
              <w:rPr>
                <w:rFonts w:eastAsia="Arial"/>
                <w:sz w:val="22"/>
                <w:szCs w:val="20"/>
                <w:lang w:val="en-AU"/>
              </w:rPr>
              <w:t>Key Improvement Strategy 1.a</w:t>
            </w:r>
          </w:p>
          <w:p w14:paraId="06FBDFA8" w14:textId="77777777" w:rsidR="00A409CE" w:rsidRDefault="00E552DE">
            <w:r>
              <w:rPr>
                <w:rFonts w:eastAsia="Arial"/>
                <w:sz w:val="22"/>
              </w:rPr>
              <w:t xml:space="preserve">Documented teaching and learning program based on the Victorian Curriculum and senior secondary pathways, incorporating extra-curricula programs </w:t>
            </w:r>
          </w:p>
        </w:tc>
        <w:tc>
          <w:tcPr>
            <w:tcW w:w="11060" w:type="dxa"/>
            <w:vMerge w:val="restart"/>
            <w:shd w:val="clear" w:color="auto" w:fill="FFFFFF" w:themeFill="background1"/>
          </w:tcPr>
          <w:p w14:paraId="07BFEE27" w14:textId="77777777" w:rsidR="00E552DE" w:rsidRPr="000D0919" w:rsidRDefault="00E552DE" w:rsidP="009B10A5">
            <w:pPr>
              <w:pStyle w:val="ESBodyText"/>
              <w:spacing w:after="0"/>
              <w:rPr>
                <w:sz w:val="20"/>
                <w:szCs w:val="24"/>
                <w:lang w:val="en-AU"/>
              </w:rPr>
            </w:pPr>
            <w:r>
              <w:rPr>
                <w:rFonts w:eastAsia="Arial"/>
                <w:sz w:val="22"/>
              </w:rPr>
              <w:t>Strengthen teacher capacity to analyse and use learning assessment data to inform differentiated learning.</w:t>
            </w:r>
          </w:p>
        </w:tc>
      </w:tr>
      <w:tr w:rsidR="00A409CE" w14:paraId="422A2912" w14:textId="77777777" w:rsidTr="009B10A5">
        <w:trPr>
          <w:trHeight w:val="15"/>
        </w:trPr>
        <w:tc>
          <w:tcPr>
            <w:tcW w:w="4055" w:type="dxa"/>
            <w:shd w:val="clear" w:color="auto" w:fill="57B5E7"/>
          </w:tcPr>
          <w:p w14:paraId="0981E46C" w14:textId="77777777" w:rsidR="00E552DE" w:rsidRPr="000D0919" w:rsidRDefault="00E552DE" w:rsidP="009B10A5">
            <w:pPr>
              <w:pStyle w:val="Heading3"/>
              <w:spacing w:before="0" w:after="0"/>
              <w:rPr>
                <w:szCs w:val="20"/>
                <w:lang w:val="en-AU"/>
              </w:rPr>
            </w:pPr>
            <w:r w:rsidRPr="000D0919">
              <w:rPr>
                <w:rFonts w:eastAsia="Arial"/>
                <w:sz w:val="22"/>
                <w:szCs w:val="20"/>
                <w:lang w:val="en-AU"/>
              </w:rPr>
              <w:t>Key Improvement Strategy 1.a</w:t>
            </w:r>
          </w:p>
          <w:p w14:paraId="5724B9EE" w14:textId="77777777" w:rsidR="00A409CE" w:rsidRDefault="00E552DE">
            <w:r>
              <w:rPr>
                <w:rFonts w:eastAsia="Arial"/>
                <w:sz w:val="22"/>
              </w:rPr>
              <w:t xml:space="preserve">Systematic use of assessment strategies and measurement practices to obtain and provide feedback on student learning growth, attainment and wellbeing capabilities </w:t>
            </w:r>
          </w:p>
        </w:tc>
        <w:tc>
          <w:tcPr>
            <w:tcW w:w="11060" w:type="dxa"/>
            <w:vMerge/>
            <w:shd w:val="clear" w:color="auto" w:fill="FFFFFF" w:themeFill="background1"/>
          </w:tcPr>
          <w:p w14:paraId="36FDD03B" w14:textId="77777777" w:rsidR="00E552DE" w:rsidRPr="000D0919" w:rsidRDefault="00E552DE" w:rsidP="009B10A5">
            <w:pPr>
              <w:pStyle w:val="ESBodyText"/>
              <w:spacing w:after="0"/>
              <w:rPr>
                <w:sz w:val="20"/>
                <w:szCs w:val="24"/>
                <w:lang w:val="en-AU"/>
              </w:rPr>
            </w:pPr>
          </w:p>
        </w:tc>
      </w:tr>
      <w:tr w:rsidR="00A409CE" w14:paraId="23E706AA" w14:textId="77777777" w:rsidTr="009B10A5">
        <w:trPr>
          <w:trHeight w:val="15"/>
        </w:trPr>
        <w:tc>
          <w:tcPr>
            <w:tcW w:w="4055" w:type="dxa"/>
            <w:shd w:val="clear" w:color="auto" w:fill="FFD062"/>
          </w:tcPr>
          <w:p w14:paraId="667675DF" w14:textId="77777777" w:rsidR="00E552DE" w:rsidRPr="000D0919" w:rsidRDefault="00E552DE" w:rsidP="009B10A5">
            <w:pPr>
              <w:pStyle w:val="Heading3"/>
              <w:spacing w:before="0" w:after="0"/>
              <w:rPr>
                <w:szCs w:val="20"/>
                <w:lang w:val="en-AU"/>
              </w:rPr>
            </w:pPr>
            <w:r w:rsidRPr="000D0919">
              <w:rPr>
                <w:rFonts w:eastAsia="Arial"/>
                <w:sz w:val="22"/>
                <w:szCs w:val="20"/>
                <w:lang w:val="en-AU"/>
              </w:rPr>
              <w:t>Key Improvement Strategy 1.b</w:t>
            </w:r>
          </w:p>
          <w:p w14:paraId="6994E026" w14:textId="77777777" w:rsidR="00A409CE" w:rsidRDefault="00E552DE">
            <w:r>
              <w:rPr>
                <w:rFonts w:eastAsia="Arial"/>
                <w:sz w:val="22"/>
              </w:rPr>
              <w:t xml:space="preserve">The strategic direction and deployment of resources to create and reflect shared goals and values; high </w:t>
            </w:r>
            <w:r>
              <w:rPr>
                <w:rFonts w:eastAsia="Arial"/>
                <w:sz w:val="22"/>
              </w:rPr>
              <w:lastRenderedPageBreak/>
              <w:t xml:space="preserve">expectations; and a positive, safe and orderly learning environment </w:t>
            </w:r>
          </w:p>
        </w:tc>
        <w:tc>
          <w:tcPr>
            <w:tcW w:w="11060" w:type="dxa"/>
            <w:vMerge w:val="restart"/>
            <w:shd w:val="clear" w:color="auto" w:fill="FFFFFF" w:themeFill="background1"/>
          </w:tcPr>
          <w:p w14:paraId="0F68007A" w14:textId="77777777" w:rsidR="00E552DE" w:rsidRPr="000D0919" w:rsidRDefault="00E552DE" w:rsidP="009B10A5">
            <w:pPr>
              <w:pStyle w:val="ESBodyText"/>
              <w:spacing w:after="0"/>
              <w:rPr>
                <w:sz w:val="20"/>
                <w:szCs w:val="24"/>
                <w:lang w:val="en-AU"/>
              </w:rPr>
            </w:pPr>
            <w:r>
              <w:rPr>
                <w:rFonts w:eastAsia="Arial"/>
                <w:sz w:val="22"/>
              </w:rPr>
              <w:lastRenderedPageBreak/>
              <w:t>Further consolidate whole school collaborative approaches to curriculum planning and instructional approaches.</w:t>
            </w:r>
          </w:p>
        </w:tc>
      </w:tr>
      <w:tr w:rsidR="00A409CE" w14:paraId="1FD6B07E" w14:textId="77777777" w:rsidTr="009B10A5">
        <w:trPr>
          <w:trHeight w:val="15"/>
        </w:trPr>
        <w:tc>
          <w:tcPr>
            <w:tcW w:w="4055" w:type="dxa"/>
            <w:shd w:val="clear" w:color="auto" w:fill="58BFBD"/>
          </w:tcPr>
          <w:p w14:paraId="70F76007" w14:textId="77777777" w:rsidR="00E552DE" w:rsidRPr="000D0919" w:rsidRDefault="00E552DE" w:rsidP="009B10A5">
            <w:pPr>
              <w:pStyle w:val="Heading3"/>
              <w:spacing w:before="0" w:after="0"/>
              <w:rPr>
                <w:szCs w:val="20"/>
                <w:lang w:val="en-AU"/>
              </w:rPr>
            </w:pPr>
            <w:r w:rsidRPr="000D0919">
              <w:rPr>
                <w:rFonts w:eastAsia="Arial"/>
                <w:sz w:val="22"/>
                <w:szCs w:val="20"/>
                <w:lang w:val="en-AU"/>
              </w:rPr>
              <w:t>Key Improvement Strategy 1.b</w:t>
            </w:r>
          </w:p>
          <w:p w14:paraId="5D2BD631" w14:textId="77777777" w:rsidR="00A409CE" w:rsidRDefault="00E552DE">
            <w:r>
              <w:rPr>
                <w:rFonts w:eastAsia="Arial"/>
                <w:sz w:val="22"/>
              </w:rPr>
              <w:t xml:space="preserve">Documented teaching and learning program based on the Victorian Curriculum and senior secondary pathways, incorporating extra-curricula programs </w:t>
            </w:r>
          </w:p>
        </w:tc>
        <w:tc>
          <w:tcPr>
            <w:tcW w:w="11060" w:type="dxa"/>
            <w:vMerge/>
            <w:shd w:val="clear" w:color="auto" w:fill="FFFFFF" w:themeFill="background1"/>
          </w:tcPr>
          <w:p w14:paraId="75C4F422" w14:textId="77777777" w:rsidR="00E552DE" w:rsidRPr="000D0919" w:rsidRDefault="00E552DE" w:rsidP="009B10A5">
            <w:pPr>
              <w:pStyle w:val="ESBodyText"/>
              <w:spacing w:after="0"/>
              <w:rPr>
                <w:sz w:val="20"/>
                <w:szCs w:val="24"/>
                <w:lang w:val="en-AU"/>
              </w:rPr>
            </w:pPr>
          </w:p>
        </w:tc>
      </w:tr>
      <w:tr w:rsidR="00A409CE" w14:paraId="08B28EB4" w14:textId="77777777" w:rsidTr="009B10A5">
        <w:trPr>
          <w:trHeight w:val="15"/>
        </w:trPr>
        <w:tc>
          <w:tcPr>
            <w:tcW w:w="4055" w:type="dxa"/>
            <w:shd w:val="clear" w:color="auto" w:fill="FFD062"/>
          </w:tcPr>
          <w:p w14:paraId="0A3D9A3C" w14:textId="77777777" w:rsidR="00E552DE" w:rsidRPr="000D0919" w:rsidRDefault="00E552DE" w:rsidP="009B10A5">
            <w:pPr>
              <w:pStyle w:val="Heading3"/>
              <w:spacing w:before="0" w:after="0"/>
              <w:rPr>
                <w:szCs w:val="20"/>
                <w:lang w:val="en-AU"/>
              </w:rPr>
            </w:pPr>
            <w:r w:rsidRPr="000D0919">
              <w:rPr>
                <w:rFonts w:eastAsia="Arial"/>
                <w:sz w:val="22"/>
                <w:szCs w:val="20"/>
                <w:lang w:val="en-AU"/>
              </w:rPr>
              <w:t>Key Improvement Strategy 1.c</w:t>
            </w:r>
          </w:p>
          <w:p w14:paraId="785295B5" w14:textId="77777777" w:rsidR="00A409CE" w:rsidRDefault="00E552DE">
            <w:r>
              <w:rPr>
                <w:rFonts w:eastAsia="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tcPr>
          <w:p w14:paraId="13463D83" w14:textId="77777777" w:rsidR="00E552DE" w:rsidRPr="000D0919" w:rsidRDefault="00E552DE" w:rsidP="009B10A5">
            <w:pPr>
              <w:pStyle w:val="ESBodyText"/>
              <w:spacing w:after="0"/>
              <w:rPr>
                <w:sz w:val="20"/>
                <w:szCs w:val="24"/>
                <w:lang w:val="en-AU"/>
              </w:rPr>
            </w:pPr>
            <w:r>
              <w:rPr>
                <w:rFonts w:eastAsia="Arial"/>
                <w:sz w:val="22"/>
              </w:rPr>
              <w:t>Embed the Professional Learning Communities (PLC) initiative across the school.</w:t>
            </w:r>
          </w:p>
        </w:tc>
      </w:tr>
      <w:tr w:rsidR="00A409CE" w14:paraId="2CE0D5A5" w14:textId="77777777" w:rsidTr="009B10A5">
        <w:trPr>
          <w:trHeight w:val="15"/>
        </w:trPr>
        <w:tc>
          <w:tcPr>
            <w:tcW w:w="4055" w:type="dxa"/>
            <w:shd w:val="clear" w:color="auto" w:fill="58BFBD"/>
          </w:tcPr>
          <w:p w14:paraId="45194723" w14:textId="77777777" w:rsidR="00E552DE" w:rsidRPr="000D0919" w:rsidRDefault="00E552DE" w:rsidP="009B10A5">
            <w:pPr>
              <w:pStyle w:val="Heading3"/>
              <w:spacing w:before="0" w:after="0"/>
              <w:rPr>
                <w:szCs w:val="20"/>
                <w:lang w:val="en-AU"/>
              </w:rPr>
            </w:pPr>
            <w:r w:rsidRPr="000D0919">
              <w:rPr>
                <w:rFonts w:eastAsia="Arial"/>
                <w:sz w:val="22"/>
                <w:szCs w:val="20"/>
                <w:lang w:val="en-AU"/>
              </w:rPr>
              <w:t>Key Improvement Strategy 1.c</w:t>
            </w:r>
          </w:p>
          <w:p w14:paraId="75CAE8F2" w14:textId="77777777" w:rsidR="00A409CE" w:rsidRDefault="00E552DE">
            <w:r>
              <w:rPr>
                <w:rFonts w:eastAsia="Arial"/>
                <w:sz w:val="22"/>
              </w:rPr>
              <w:t xml:space="preserve">Documented teaching and learning program based on the Victorian Curriculum and senior secondary pathways, incorporating extra-curricula programs </w:t>
            </w:r>
          </w:p>
        </w:tc>
        <w:tc>
          <w:tcPr>
            <w:tcW w:w="11060" w:type="dxa"/>
            <w:vMerge/>
            <w:shd w:val="clear" w:color="auto" w:fill="FFFFFF" w:themeFill="background1"/>
          </w:tcPr>
          <w:p w14:paraId="045786F3" w14:textId="77777777" w:rsidR="00E552DE" w:rsidRPr="000D0919" w:rsidRDefault="00E552DE" w:rsidP="009B10A5">
            <w:pPr>
              <w:pStyle w:val="ESBodyText"/>
              <w:spacing w:after="0"/>
              <w:rPr>
                <w:sz w:val="20"/>
                <w:szCs w:val="24"/>
                <w:lang w:val="en-AU"/>
              </w:rPr>
            </w:pPr>
          </w:p>
        </w:tc>
      </w:tr>
      <w:tr w:rsidR="00A409CE" w14:paraId="052C5924" w14:textId="77777777" w:rsidTr="009B10A5">
        <w:trPr>
          <w:trHeight w:val="15"/>
        </w:trPr>
        <w:tc>
          <w:tcPr>
            <w:tcW w:w="4055" w:type="dxa"/>
            <w:shd w:val="clear" w:color="auto" w:fill="D9D9D9" w:themeFill="background1" w:themeFillShade="D9"/>
          </w:tcPr>
          <w:p w14:paraId="4870EBB7" w14:textId="77777777" w:rsidR="00E552DE" w:rsidRPr="000D0919" w:rsidRDefault="00E552DE" w:rsidP="009B10A5">
            <w:pPr>
              <w:pStyle w:val="Heading3"/>
              <w:spacing w:before="0" w:after="0"/>
              <w:rPr>
                <w:sz w:val="24"/>
                <w:szCs w:val="24"/>
                <w:lang w:val="en-AU"/>
              </w:rPr>
            </w:pPr>
            <w:r w:rsidRPr="000D0919">
              <w:rPr>
                <w:rFonts w:eastAsia="Arial"/>
                <w:sz w:val="24"/>
                <w:szCs w:val="24"/>
                <w:lang w:val="en-AU"/>
              </w:rPr>
              <w:t>Goal 2</w:t>
            </w:r>
          </w:p>
        </w:tc>
        <w:tc>
          <w:tcPr>
            <w:tcW w:w="11060" w:type="dxa"/>
            <w:shd w:val="clear" w:color="auto" w:fill="FFFFFF" w:themeFill="background1"/>
          </w:tcPr>
          <w:p w14:paraId="2F0F9DFA" w14:textId="77777777" w:rsidR="00E552DE" w:rsidRPr="000D0919" w:rsidRDefault="00E552DE" w:rsidP="009B10A5">
            <w:pPr>
              <w:pStyle w:val="ESBodyText"/>
              <w:spacing w:after="0"/>
              <w:rPr>
                <w:rFonts w:eastAsia="Arial"/>
                <w:sz w:val="22"/>
                <w:szCs w:val="24"/>
                <w:lang w:val="en-AU"/>
              </w:rPr>
            </w:pPr>
            <w:r w:rsidRPr="000D0919">
              <w:rPr>
                <w:rFonts w:eastAsia="Arial"/>
                <w:sz w:val="22"/>
                <w:szCs w:val="24"/>
              </w:rPr>
              <w:t xml:space="preserve">Improve student engagement and wellbeing. </w:t>
            </w:r>
          </w:p>
        </w:tc>
      </w:tr>
      <w:tr w:rsidR="00A409CE" w14:paraId="4E50F4CF" w14:textId="77777777" w:rsidTr="009B10A5">
        <w:trPr>
          <w:trHeight w:val="15"/>
        </w:trPr>
        <w:tc>
          <w:tcPr>
            <w:tcW w:w="4055" w:type="dxa"/>
            <w:shd w:val="clear" w:color="auto" w:fill="D9D9D9" w:themeFill="background1" w:themeFillShade="D9"/>
          </w:tcPr>
          <w:p w14:paraId="11645AFA" w14:textId="77777777" w:rsidR="00E552DE" w:rsidRPr="000D0919" w:rsidRDefault="00E552DE" w:rsidP="009B10A5">
            <w:pPr>
              <w:pStyle w:val="Heading3"/>
              <w:spacing w:before="0" w:after="0"/>
              <w:rPr>
                <w:szCs w:val="20"/>
                <w:lang w:val="en-AU"/>
              </w:rPr>
            </w:pPr>
            <w:r w:rsidRPr="000D0919">
              <w:rPr>
                <w:rFonts w:eastAsia="Arial"/>
                <w:sz w:val="22"/>
                <w:szCs w:val="20"/>
                <w:lang w:val="en-AU"/>
              </w:rPr>
              <w:t>Target 2.1</w:t>
            </w:r>
          </w:p>
        </w:tc>
        <w:tc>
          <w:tcPr>
            <w:tcW w:w="11060" w:type="dxa"/>
            <w:shd w:val="clear" w:color="auto" w:fill="FFFFFF" w:themeFill="background1"/>
          </w:tcPr>
          <w:p w14:paraId="5202D254" w14:textId="77777777" w:rsidR="00A409CE" w:rsidRDefault="00E552DE">
            <w:pPr>
              <w:rPr>
                <w:rFonts w:eastAsia="Arial"/>
                <w:sz w:val="22"/>
                <w:szCs w:val="22"/>
              </w:rPr>
            </w:pPr>
            <w:r>
              <w:rPr>
                <w:rFonts w:eastAsia="Arial"/>
                <w:sz w:val="22"/>
              </w:rPr>
              <w:t>By 2028, the percentage of staff responding positively to the School Staff Survey (SSS) will increase in the following ‘School climate’ factor survey items:</w:t>
            </w:r>
          </w:p>
          <w:p w14:paraId="514BD27B" w14:textId="77777777" w:rsidR="00A409CE" w:rsidRDefault="00E552DE">
            <w:pPr>
              <w:numPr>
                <w:ilvl w:val="0"/>
                <w:numId w:val="23"/>
              </w:numPr>
              <w:ind w:hanging="201"/>
              <w:rPr>
                <w:rFonts w:eastAsia="Arial"/>
                <w:sz w:val="22"/>
                <w:szCs w:val="22"/>
              </w:rPr>
            </w:pPr>
            <w:r>
              <w:rPr>
                <w:rFonts w:eastAsia="Arial"/>
                <w:sz w:val="22"/>
              </w:rPr>
              <w:t>Academic emphasis from 69% (2023) to 75%</w:t>
            </w:r>
          </w:p>
          <w:p w14:paraId="64D69D16" w14:textId="77777777" w:rsidR="00A409CE" w:rsidRDefault="00E552DE">
            <w:pPr>
              <w:numPr>
                <w:ilvl w:val="0"/>
                <w:numId w:val="23"/>
              </w:numPr>
              <w:ind w:hanging="201"/>
              <w:rPr>
                <w:rFonts w:eastAsia="Arial"/>
                <w:sz w:val="22"/>
                <w:szCs w:val="22"/>
              </w:rPr>
            </w:pPr>
            <w:r>
              <w:rPr>
                <w:rFonts w:eastAsia="Arial"/>
                <w:sz w:val="22"/>
              </w:rPr>
              <w:t>Trust in students and parents from 69% (2023) to 75%</w:t>
            </w:r>
          </w:p>
          <w:p w14:paraId="18553E1F" w14:textId="77777777" w:rsidR="00A409CE" w:rsidRDefault="00E552DE">
            <w:pPr>
              <w:numPr>
                <w:ilvl w:val="0"/>
                <w:numId w:val="23"/>
              </w:numPr>
              <w:ind w:hanging="201"/>
              <w:rPr>
                <w:rFonts w:eastAsia="Arial"/>
                <w:sz w:val="22"/>
                <w:szCs w:val="22"/>
              </w:rPr>
            </w:pPr>
            <w:r>
              <w:rPr>
                <w:rFonts w:eastAsia="Arial"/>
                <w:sz w:val="22"/>
              </w:rPr>
              <w:t>Students in this school seek extra work so they can improve their results’</w:t>
            </w:r>
            <w:r>
              <w:rPr>
                <w:rFonts w:eastAsia="Arial"/>
                <w:i/>
                <w:iCs/>
                <w:sz w:val="22"/>
              </w:rPr>
              <w:t xml:space="preserve"> </w:t>
            </w:r>
            <w:r>
              <w:rPr>
                <w:rFonts w:eastAsia="Arial"/>
                <w:sz w:val="22"/>
              </w:rPr>
              <w:t>from 35% (2023) to 50%</w:t>
            </w:r>
          </w:p>
          <w:p w14:paraId="193CD8AC" w14:textId="77777777" w:rsidR="00A409CE" w:rsidRDefault="00A409CE">
            <w:pPr>
              <w:rPr>
                <w:rFonts w:eastAsia="Arial"/>
                <w:sz w:val="22"/>
              </w:rPr>
            </w:pPr>
          </w:p>
        </w:tc>
      </w:tr>
      <w:tr w:rsidR="00A409CE" w14:paraId="7A5E8C30" w14:textId="77777777" w:rsidTr="009B10A5">
        <w:trPr>
          <w:trHeight w:val="15"/>
        </w:trPr>
        <w:tc>
          <w:tcPr>
            <w:tcW w:w="4055" w:type="dxa"/>
            <w:shd w:val="clear" w:color="auto" w:fill="D9D9D9" w:themeFill="background1" w:themeFillShade="D9"/>
          </w:tcPr>
          <w:p w14:paraId="12CC7721" w14:textId="77777777" w:rsidR="00E552DE" w:rsidRPr="000D0919" w:rsidRDefault="00E552DE" w:rsidP="009B10A5">
            <w:pPr>
              <w:pStyle w:val="Heading3"/>
              <w:spacing w:before="0" w:after="0"/>
              <w:rPr>
                <w:szCs w:val="20"/>
                <w:lang w:val="en-AU"/>
              </w:rPr>
            </w:pPr>
            <w:r w:rsidRPr="000D0919">
              <w:rPr>
                <w:rFonts w:eastAsia="Arial"/>
                <w:sz w:val="22"/>
                <w:szCs w:val="20"/>
                <w:lang w:val="en-AU"/>
              </w:rPr>
              <w:lastRenderedPageBreak/>
              <w:t>Target 2.2</w:t>
            </w:r>
          </w:p>
        </w:tc>
        <w:tc>
          <w:tcPr>
            <w:tcW w:w="11060" w:type="dxa"/>
            <w:shd w:val="clear" w:color="auto" w:fill="FFFFFF" w:themeFill="background1"/>
          </w:tcPr>
          <w:p w14:paraId="4902DCDE" w14:textId="77777777" w:rsidR="00A409CE" w:rsidRDefault="00E552DE">
            <w:pPr>
              <w:rPr>
                <w:rFonts w:eastAsia="Arial"/>
                <w:sz w:val="22"/>
                <w:szCs w:val="22"/>
              </w:rPr>
            </w:pPr>
            <w:r>
              <w:rPr>
                <w:rFonts w:eastAsia="Arial"/>
                <w:sz w:val="22"/>
              </w:rPr>
              <w:t>By 2028, the percentage of parents responding positively to the Parent, Caregiver and Guardian Opinion Survey (PCGOS) will increase in the following factor:</w:t>
            </w:r>
          </w:p>
          <w:p w14:paraId="0DE00D1D" w14:textId="77777777" w:rsidR="00A409CE" w:rsidRDefault="00E552DE">
            <w:pPr>
              <w:numPr>
                <w:ilvl w:val="0"/>
                <w:numId w:val="24"/>
              </w:numPr>
              <w:ind w:hanging="201"/>
              <w:rPr>
                <w:rFonts w:eastAsia="Arial"/>
                <w:sz w:val="22"/>
                <w:szCs w:val="22"/>
              </w:rPr>
            </w:pPr>
            <w:r>
              <w:rPr>
                <w:rFonts w:eastAsia="Arial"/>
                <w:sz w:val="22"/>
              </w:rPr>
              <w:t>High expectations of success from 78% (2023) to 84%</w:t>
            </w:r>
          </w:p>
          <w:p w14:paraId="6763CA8E" w14:textId="77777777" w:rsidR="00A409CE" w:rsidRDefault="00A409CE">
            <w:pPr>
              <w:rPr>
                <w:rFonts w:eastAsia="Arial"/>
                <w:sz w:val="22"/>
              </w:rPr>
            </w:pPr>
          </w:p>
        </w:tc>
      </w:tr>
      <w:tr w:rsidR="00A409CE" w14:paraId="60474DBF" w14:textId="77777777" w:rsidTr="009B10A5">
        <w:trPr>
          <w:trHeight w:val="15"/>
        </w:trPr>
        <w:tc>
          <w:tcPr>
            <w:tcW w:w="4055" w:type="dxa"/>
            <w:shd w:val="clear" w:color="auto" w:fill="D9D9D9" w:themeFill="background1" w:themeFillShade="D9"/>
          </w:tcPr>
          <w:p w14:paraId="18350F24" w14:textId="77777777" w:rsidR="00E552DE" w:rsidRPr="000D0919" w:rsidRDefault="00E552DE" w:rsidP="009B10A5">
            <w:pPr>
              <w:pStyle w:val="Heading3"/>
              <w:spacing w:before="0" w:after="0"/>
              <w:rPr>
                <w:szCs w:val="20"/>
                <w:lang w:val="en-AU"/>
              </w:rPr>
            </w:pPr>
            <w:r w:rsidRPr="000D0919">
              <w:rPr>
                <w:rFonts w:eastAsia="Arial"/>
                <w:sz w:val="22"/>
                <w:szCs w:val="20"/>
                <w:lang w:val="en-AU"/>
              </w:rPr>
              <w:t>Target 2.3</w:t>
            </w:r>
          </w:p>
        </w:tc>
        <w:tc>
          <w:tcPr>
            <w:tcW w:w="11060" w:type="dxa"/>
            <w:shd w:val="clear" w:color="auto" w:fill="FFFFFF" w:themeFill="background1"/>
          </w:tcPr>
          <w:p w14:paraId="46929BBD" w14:textId="77777777" w:rsidR="00A409CE" w:rsidRDefault="00E552DE">
            <w:pPr>
              <w:rPr>
                <w:rFonts w:eastAsia="Arial"/>
                <w:sz w:val="22"/>
                <w:szCs w:val="22"/>
              </w:rPr>
            </w:pPr>
            <w:r>
              <w:rPr>
                <w:rFonts w:eastAsia="Arial"/>
                <w:sz w:val="22"/>
              </w:rPr>
              <w:t>By 2028, decrease the percentage of Year F to 6 students with 20 or more days absence from 43% (2023) to 38%.</w:t>
            </w:r>
          </w:p>
          <w:p w14:paraId="016D7C54" w14:textId="77777777" w:rsidR="00A409CE" w:rsidRDefault="00A409CE">
            <w:pPr>
              <w:rPr>
                <w:rFonts w:eastAsia="Arial"/>
                <w:sz w:val="22"/>
              </w:rPr>
            </w:pPr>
          </w:p>
        </w:tc>
      </w:tr>
      <w:tr w:rsidR="00A409CE" w14:paraId="0BE373C0" w14:textId="77777777" w:rsidTr="009B10A5">
        <w:trPr>
          <w:trHeight w:val="15"/>
        </w:trPr>
        <w:tc>
          <w:tcPr>
            <w:tcW w:w="4055" w:type="dxa"/>
            <w:shd w:val="clear" w:color="auto" w:fill="58BFBD"/>
          </w:tcPr>
          <w:p w14:paraId="2A7E912D" w14:textId="77777777" w:rsidR="00E552DE" w:rsidRPr="000D0919" w:rsidRDefault="00E552DE" w:rsidP="009B10A5">
            <w:pPr>
              <w:pStyle w:val="Heading3"/>
              <w:spacing w:before="0" w:after="0"/>
              <w:rPr>
                <w:szCs w:val="20"/>
                <w:lang w:val="en-AU"/>
              </w:rPr>
            </w:pPr>
            <w:r w:rsidRPr="000D0919">
              <w:rPr>
                <w:rFonts w:eastAsia="Arial"/>
                <w:sz w:val="22"/>
                <w:szCs w:val="20"/>
                <w:lang w:val="en-AU"/>
              </w:rPr>
              <w:t>Key Improvement Strategy 2.a</w:t>
            </w:r>
          </w:p>
          <w:p w14:paraId="549422CB" w14:textId="77777777" w:rsidR="00A409CE" w:rsidRDefault="00E552DE">
            <w:r>
              <w:rPr>
                <w:rFonts w:eastAsia="Arial"/>
                <w:sz w:val="22"/>
              </w:rPr>
              <w:t xml:space="preserve">Documented teaching and learning program based on the Victorian Curriculum and senior secondary pathways, incorporating extra-curricula programs </w:t>
            </w:r>
          </w:p>
        </w:tc>
        <w:tc>
          <w:tcPr>
            <w:tcW w:w="11060" w:type="dxa"/>
            <w:vMerge w:val="restart"/>
            <w:shd w:val="clear" w:color="auto" w:fill="FFFFFF" w:themeFill="background1"/>
          </w:tcPr>
          <w:p w14:paraId="5207AF78" w14:textId="77777777" w:rsidR="00E552DE" w:rsidRPr="000D0919" w:rsidRDefault="00E552DE" w:rsidP="009B10A5">
            <w:pPr>
              <w:pStyle w:val="ESBodyText"/>
              <w:spacing w:after="0"/>
              <w:rPr>
                <w:sz w:val="20"/>
                <w:szCs w:val="24"/>
                <w:lang w:val="en-AU"/>
              </w:rPr>
            </w:pPr>
            <w:r>
              <w:rPr>
                <w:rFonts w:eastAsia="Arial"/>
                <w:sz w:val="22"/>
              </w:rPr>
              <w:t>Strengthen teacher capacity to analyse and use wellbeing data to inform differentiated learning and reasonable adjustments.</w:t>
            </w:r>
          </w:p>
        </w:tc>
      </w:tr>
      <w:tr w:rsidR="00A409CE" w14:paraId="6A404309" w14:textId="77777777" w:rsidTr="009B10A5">
        <w:trPr>
          <w:trHeight w:val="15"/>
        </w:trPr>
        <w:tc>
          <w:tcPr>
            <w:tcW w:w="4055" w:type="dxa"/>
            <w:shd w:val="clear" w:color="auto" w:fill="57B5E7"/>
          </w:tcPr>
          <w:p w14:paraId="2FDC4878" w14:textId="77777777" w:rsidR="00E552DE" w:rsidRPr="000D0919" w:rsidRDefault="00E552DE" w:rsidP="009B10A5">
            <w:pPr>
              <w:pStyle w:val="Heading3"/>
              <w:spacing w:before="0" w:after="0"/>
              <w:rPr>
                <w:szCs w:val="20"/>
                <w:lang w:val="en-AU"/>
              </w:rPr>
            </w:pPr>
            <w:r w:rsidRPr="000D0919">
              <w:rPr>
                <w:rFonts w:eastAsia="Arial"/>
                <w:sz w:val="22"/>
                <w:szCs w:val="20"/>
                <w:lang w:val="en-AU"/>
              </w:rPr>
              <w:t>Key Improvement Strategy 2.a</w:t>
            </w:r>
          </w:p>
          <w:p w14:paraId="30D4F484" w14:textId="77777777" w:rsidR="00A409CE" w:rsidRDefault="00E552DE">
            <w:r>
              <w:rPr>
                <w:rFonts w:eastAsia="Arial"/>
                <w:sz w:val="22"/>
              </w:rPr>
              <w:t xml:space="preserve">Systematic use of assessment strategies and measurement practices to obtain and provide feedback on student learning growth, attainment and wellbeing capabilities </w:t>
            </w:r>
          </w:p>
        </w:tc>
        <w:tc>
          <w:tcPr>
            <w:tcW w:w="11060" w:type="dxa"/>
            <w:vMerge/>
            <w:shd w:val="clear" w:color="auto" w:fill="FFFFFF" w:themeFill="background1"/>
          </w:tcPr>
          <w:p w14:paraId="74B54C62" w14:textId="77777777" w:rsidR="00E552DE" w:rsidRPr="000D0919" w:rsidRDefault="00E552DE" w:rsidP="009B10A5">
            <w:pPr>
              <w:pStyle w:val="ESBodyText"/>
              <w:spacing w:after="0"/>
              <w:rPr>
                <w:sz w:val="20"/>
                <w:szCs w:val="24"/>
                <w:lang w:val="en-AU"/>
              </w:rPr>
            </w:pPr>
          </w:p>
        </w:tc>
      </w:tr>
      <w:tr w:rsidR="00A409CE" w14:paraId="6D28461C" w14:textId="77777777" w:rsidTr="009B10A5">
        <w:trPr>
          <w:trHeight w:val="15"/>
        </w:trPr>
        <w:tc>
          <w:tcPr>
            <w:tcW w:w="4055" w:type="dxa"/>
            <w:shd w:val="clear" w:color="auto" w:fill="D2ACD0"/>
          </w:tcPr>
          <w:p w14:paraId="3E589ECA" w14:textId="77777777" w:rsidR="00E552DE" w:rsidRPr="000D0919" w:rsidRDefault="00E552DE" w:rsidP="009B10A5">
            <w:pPr>
              <w:pStyle w:val="Heading3"/>
              <w:spacing w:before="0" w:after="0"/>
              <w:rPr>
                <w:szCs w:val="20"/>
                <w:lang w:val="en-AU"/>
              </w:rPr>
            </w:pPr>
            <w:r w:rsidRPr="000D0919">
              <w:rPr>
                <w:rFonts w:eastAsia="Arial"/>
                <w:sz w:val="22"/>
                <w:szCs w:val="20"/>
                <w:lang w:val="en-AU"/>
              </w:rPr>
              <w:t>Key Improvement Strategy 2.b</w:t>
            </w:r>
          </w:p>
          <w:p w14:paraId="68D08226" w14:textId="77777777" w:rsidR="00A409CE" w:rsidRDefault="00E552DE">
            <w:r>
              <w:rPr>
                <w:rFonts w:eastAsia="Arial"/>
                <w:sz w:val="22"/>
              </w:rPr>
              <w:t xml:space="preserve">Responsive, tiered and contextualised approaches and strong relationships to support student learning, wellbeing and inclusion </w:t>
            </w:r>
          </w:p>
        </w:tc>
        <w:tc>
          <w:tcPr>
            <w:tcW w:w="11060" w:type="dxa"/>
            <w:vMerge w:val="restart"/>
            <w:shd w:val="clear" w:color="auto" w:fill="FFFFFF" w:themeFill="background1"/>
          </w:tcPr>
          <w:p w14:paraId="221DD2AF" w14:textId="77777777" w:rsidR="00E552DE" w:rsidRPr="000D0919" w:rsidRDefault="00E552DE" w:rsidP="009B10A5">
            <w:pPr>
              <w:pStyle w:val="ESBodyText"/>
              <w:spacing w:after="0"/>
              <w:rPr>
                <w:sz w:val="20"/>
                <w:szCs w:val="24"/>
                <w:lang w:val="en-AU"/>
              </w:rPr>
            </w:pPr>
            <w:r>
              <w:rPr>
                <w:rFonts w:eastAsia="Arial"/>
                <w:sz w:val="22"/>
              </w:rPr>
              <w:t>Embed a whole-school approach to improving attendance rates.</w:t>
            </w:r>
          </w:p>
        </w:tc>
      </w:tr>
      <w:tr w:rsidR="00A409CE" w14:paraId="2EFEFE5F" w14:textId="77777777" w:rsidTr="009B10A5">
        <w:trPr>
          <w:trHeight w:val="15"/>
        </w:trPr>
        <w:tc>
          <w:tcPr>
            <w:tcW w:w="4055" w:type="dxa"/>
            <w:shd w:val="clear" w:color="auto" w:fill="F8CDDB"/>
          </w:tcPr>
          <w:p w14:paraId="3D168567" w14:textId="77777777" w:rsidR="00E552DE" w:rsidRPr="000D0919" w:rsidRDefault="00E552DE" w:rsidP="009B10A5">
            <w:pPr>
              <w:pStyle w:val="Heading3"/>
              <w:spacing w:before="0" w:after="0"/>
              <w:rPr>
                <w:szCs w:val="20"/>
                <w:lang w:val="en-AU"/>
              </w:rPr>
            </w:pPr>
            <w:r w:rsidRPr="000D0919">
              <w:rPr>
                <w:rFonts w:eastAsia="Arial"/>
                <w:sz w:val="22"/>
                <w:szCs w:val="20"/>
                <w:lang w:val="en-AU"/>
              </w:rPr>
              <w:lastRenderedPageBreak/>
              <w:t>Key Improvement Strategy 2.c</w:t>
            </w:r>
          </w:p>
          <w:p w14:paraId="2408832E" w14:textId="77777777" w:rsidR="00A409CE" w:rsidRDefault="00E552DE">
            <w:r>
              <w:rPr>
                <w:rFonts w:eastAsia="Arial"/>
                <w:sz w:val="22"/>
              </w:rPr>
              <w:t xml:space="preserve">Activation of student voice and agency, including in leadership and learning, to strengthen students’ participation and engagement in school </w:t>
            </w:r>
          </w:p>
        </w:tc>
        <w:tc>
          <w:tcPr>
            <w:tcW w:w="11060" w:type="dxa"/>
            <w:shd w:val="clear" w:color="auto" w:fill="FFFFFF" w:themeFill="background1"/>
          </w:tcPr>
          <w:p w14:paraId="759D4F7A" w14:textId="77777777" w:rsidR="00E552DE" w:rsidRPr="000D0919" w:rsidRDefault="00E552DE" w:rsidP="009B10A5">
            <w:pPr>
              <w:pStyle w:val="ESBodyText"/>
              <w:spacing w:after="0"/>
              <w:rPr>
                <w:sz w:val="20"/>
                <w:szCs w:val="24"/>
                <w:lang w:val="en-AU"/>
              </w:rPr>
            </w:pPr>
            <w:r>
              <w:rPr>
                <w:rFonts w:eastAsia="Arial"/>
                <w:sz w:val="22"/>
              </w:rPr>
              <w:t>Activate student voice, agency and leadership to strengthen student participation and engagement in learning.</w:t>
            </w:r>
          </w:p>
        </w:tc>
      </w:tr>
    </w:tbl>
    <w:p w14:paraId="07715084" w14:textId="77777777" w:rsidR="00E552DE" w:rsidRPr="000D0919" w:rsidRDefault="00E552DE" w:rsidP="007166AE">
      <w:pPr>
        <w:ind w:right="-632"/>
        <w:rPr>
          <w:b/>
          <w:color w:val="AF272F"/>
          <w:sz w:val="36"/>
          <w:szCs w:val="44"/>
          <w:lang w:val="en-AU"/>
        </w:rPr>
      </w:pPr>
    </w:p>
    <w:p w14:paraId="212A8ECE" w14:textId="77777777" w:rsidR="00A409CE" w:rsidRDefault="00A409CE"/>
    <w:p w14:paraId="78B526CF" w14:textId="77777777" w:rsidR="00A409CE" w:rsidRDefault="00A409CE"/>
    <w:sectPr w:rsidR="00A409CE" w:rsidSect="008E169D">
      <w:headerReference w:type="even" r:id="rId22"/>
      <w:headerReference w:type="default" r:id="rId23"/>
      <w:footerReference w:type="default" r:id="rId24"/>
      <w:headerReference w:type="first" r:id="rId25"/>
      <w:pgSz w:w="16838" w:h="11906" w:orient="landscape" w:code="9"/>
      <w:pgMar w:top="1304" w:right="2036" w:bottom="1240" w:left="1304" w:header="624" w:footer="532" w:gutter="0"/>
      <w:pgNumType w:start="1"/>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DE1A" w14:textId="77777777" w:rsidR="00E552DE" w:rsidRDefault="00E552DE">
      <w:pPr>
        <w:spacing w:after="0" w:line="240" w:lineRule="auto"/>
      </w:pPr>
      <w:r>
        <w:separator/>
      </w:r>
    </w:p>
  </w:endnote>
  <w:endnote w:type="continuationSeparator" w:id="0">
    <w:p w14:paraId="62A43720" w14:textId="77777777" w:rsidR="00E552DE" w:rsidRDefault="00E55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999F" w14:textId="77777777" w:rsidR="00E552DE" w:rsidRDefault="00E552DE"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EF02169" w14:textId="77777777" w:rsidR="00E552DE" w:rsidRDefault="00E552DE"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4C39" w14:textId="77777777" w:rsidR="00E552DE" w:rsidRPr="003E29B5" w:rsidRDefault="00E552DE" w:rsidP="00B076DB">
    <w:r w:rsidRPr="000C104E">
      <w:rPr>
        <w:noProof/>
        <w:lang w:val="en-AU" w:eastAsia="en-AU"/>
      </w:rPr>
      <w:drawing>
        <wp:anchor distT="0" distB="0" distL="114300" distR="114300" simplePos="0" relativeHeight="251674624" behindDoc="1" locked="0" layoutInCell="1" allowOverlap="1" wp14:anchorId="0E4F1C69" wp14:editId="0C01A4C4">
          <wp:simplePos x="0" y="0"/>
          <wp:positionH relativeFrom="column">
            <wp:posOffset>-141832</wp:posOffset>
          </wp:positionH>
          <wp:positionV relativeFrom="paragraph">
            <wp:posOffset>87809</wp:posOffset>
          </wp:positionV>
          <wp:extent cx="198120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C447" w14:textId="77777777" w:rsidR="00E552DE" w:rsidRPr="007839E6" w:rsidRDefault="00E552DE" w:rsidP="00362A9C">
    <w:pPr>
      <w:pStyle w:val="ESImageorGraphTitle"/>
      <w:rPr>
        <w:b w:val="0"/>
        <w:sz w:val="15"/>
        <w:szCs w:val="15"/>
      </w:rPr>
    </w:pPr>
    <w:r w:rsidRPr="007839E6">
      <w:rPr>
        <w:b w:val="0"/>
        <w:noProof/>
        <w:sz w:val="15"/>
        <w:szCs w:val="15"/>
      </w:rPr>
      <w:t>Devon Meadows Primary School (3924) - School Strategic Plan</w:t>
    </w:r>
    <w:r w:rsidRPr="007839E6">
      <w:rPr>
        <w:b w:val="0"/>
        <w:noProof/>
        <w:sz w:val="15"/>
        <w:szCs w:val="15"/>
        <w:lang w:val="en-AU" w:eastAsia="en-AU"/>
      </w:rPr>
      <w:drawing>
        <wp:anchor distT="0" distB="0" distL="114300" distR="114300" simplePos="0" relativeHeight="251675648" behindDoc="1" locked="0" layoutInCell="1" allowOverlap="1" wp14:anchorId="61106B11" wp14:editId="4DE84EC1">
          <wp:simplePos x="0" y="0"/>
          <wp:positionH relativeFrom="column">
            <wp:posOffset>11844304</wp:posOffset>
          </wp:positionH>
          <wp:positionV relativeFrom="paragraph">
            <wp:posOffset>-47625</wp:posOffset>
          </wp:positionV>
          <wp:extent cx="1981200" cy="7048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556972681"/>
      <w:docPartObj>
        <w:docPartGallery w:val="Page Numbers (Bottom of Page)"/>
        <w:docPartUnique/>
      </w:docPartObj>
    </w:sdtPr>
    <w:sdtEndPr>
      <w:rPr>
        <w:noProof/>
      </w:rPr>
    </w:sdtEndPr>
    <w:sdtContent>
      <w:p w14:paraId="70A5CA0E" w14:textId="77777777" w:rsidR="00E552DE" w:rsidRPr="007B2B29" w:rsidRDefault="00E552DE"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3</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A3C3" w14:textId="77777777" w:rsidR="00A409CE" w:rsidRPr="00793BFC" w:rsidRDefault="00E552DE" w:rsidP="00793BFC">
    <w:pPr>
      <w:pStyle w:val="ESSubheading1"/>
      <w:ind w:firstLine="567"/>
      <w:rPr>
        <w:sz w:val="15"/>
        <w:szCs w:val="15"/>
      </w:rPr>
    </w:pPr>
    <w:r w:rsidRPr="00793BFC">
      <w:rPr>
        <w:noProof/>
        <w:sz w:val="15"/>
        <w:szCs w:val="15"/>
      </w:rPr>
      <w:t>Devon Meadows Primary School (3924) - School Strategic Plan</w:t>
    </w:r>
    <w:r w:rsidRPr="00793BFC">
      <w:rPr>
        <w:noProof/>
        <w:sz w:val="15"/>
        <w:szCs w:val="15"/>
      </w:rPr>
      <w:drawing>
        <wp:anchor distT="0" distB="0" distL="114300" distR="114300" simplePos="0" relativeHeight="251663360" behindDoc="1" locked="0" layoutInCell="1" allowOverlap="1" wp14:anchorId="2F3FE2BD" wp14:editId="40EA3DA8">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14:paraId="09C9444A" w14:textId="77777777" w:rsidR="00A409CE" w:rsidRPr="007B2B29" w:rsidRDefault="00E552DE"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8394" w14:textId="77777777" w:rsidR="00E552DE" w:rsidRDefault="00E552DE">
      <w:pPr>
        <w:spacing w:after="0" w:line="240" w:lineRule="auto"/>
      </w:pPr>
      <w:r>
        <w:separator/>
      </w:r>
    </w:p>
  </w:footnote>
  <w:footnote w:type="continuationSeparator" w:id="0">
    <w:p w14:paraId="78007B4A" w14:textId="77777777" w:rsidR="00E552DE" w:rsidRDefault="00E55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19E6" w14:textId="77777777" w:rsidR="00E552DE" w:rsidRDefault="00E552DE">
    <w:r>
      <w:rPr>
        <w:noProof/>
      </w:rPr>
      <mc:AlternateContent>
        <mc:Choice Requires="wps">
          <w:drawing>
            <wp:anchor distT="0" distB="0" distL="114300" distR="114300" simplePos="0" relativeHeight="251666432" behindDoc="0" locked="0" layoutInCell="1" allowOverlap="1" wp14:anchorId="245221D4" wp14:editId="7DE88F1D">
              <wp:simplePos x="0" y="0"/>
              <wp:positionH relativeFrom="page">
                <wp:align>center</wp:align>
              </wp:positionH>
              <wp:positionV relativeFrom="page">
                <wp:align>center</wp:align>
              </wp:positionV>
              <wp:extent cx="6350000" cy="2286000"/>
              <wp:effectExtent l="0" t="1428750" r="0" b="127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437A8B9" w14:textId="77777777" w:rsidR="00E552DE" w:rsidRDefault="00E552DE" w:rsidP="007166AE">
                          <w:pPr>
                            <w:jc w:val="center"/>
                            <w:rPr>
                              <w:color w:val="D3D3D3"/>
                              <w:sz w:val="72"/>
                              <w:szCs w:val="72"/>
                              <w14:textOutline w14:w="9525" w14:cap="flat" w14:cmpd="sng" w14:algn="ctr">
                                <w14:solidFill>
                                  <w14:srgbClr w14:val="D3D3D3"/>
                                </w14:solidFill>
                                <w14:prstDash w14:val="solid"/>
                                <w14:round/>
                              </w14:textOutline>
                            </w:rPr>
                          </w:pPr>
                          <w:r>
                            <w:rPr>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245221D4" id="_x0000_t202" coordsize="21600,21600" o:spt="202" path="m,l,21600r21600,l21600,xe">
              <v:stroke joinstyle="miter"/>
              <v:path gradientshapeok="t" o:connecttype="rect"/>
            </v:shapetype>
            <v:shape id="Text Box 15" o:spid="_x0000_s1027" type="#_x0000_t202" style="position:absolute;margin-left:0;margin-top:0;width:500pt;height:180pt;rotation:-40;z-index:251666432;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4437A8B9" w14:textId="77777777" w:rsidR="00E552DE" w:rsidRDefault="00E552DE" w:rsidP="007166AE">
                    <w:pPr>
                      <w:jc w:val="center"/>
                      <w:rPr>
                        <w:color w:val="D3D3D3"/>
                        <w:sz w:val="72"/>
                        <w:szCs w:val="72"/>
                        <w14:textOutline w14:w="9525" w14:cap="flat" w14:cmpd="sng" w14:algn="ctr">
                          <w14:solidFill>
                            <w14:srgbClr w14:val="D3D3D3"/>
                          </w14:solidFill>
                          <w14:prstDash w14:val="solid"/>
                          <w14:round/>
                        </w14:textOutline>
                      </w:rPr>
                    </w:pPr>
                    <w:r>
                      <w:rPr>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5C7D" w14:textId="77777777" w:rsidR="00E552DE" w:rsidRDefault="00E552DE">
    <w:pPr>
      <w:pStyle w:val="Header"/>
    </w:pPr>
    <w:r w:rsidRPr="000C104E">
      <w:rPr>
        <w:noProof/>
        <w:lang w:val="en-AU" w:eastAsia="en-AU"/>
      </w:rPr>
      <w:drawing>
        <wp:anchor distT="0" distB="0" distL="114300" distR="114300" simplePos="0" relativeHeight="251672576" behindDoc="1" locked="0" layoutInCell="1" allowOverlap="1" wp14:anchorId="5DC74837" wp14:editId="412A4969">
          <wp:simplePos x="0" y="0"/>
          <wp:positionH relativeFrom="column">
            <wp:posOffset>7883858</wp:posOffset>
          </wp:positionH>
          <wp:positionV relativeFrom="paragraph">
            <wp:posOffset>-378460</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34BEF543" w14:textId="77777777" w:rsidR="00E552DE" w:rsidRDefault="00E552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F3F6" w14:textId="77777777" w:rsidR="00E552DE" w:rsidRDefault="00E552DE">
    <w:r>
      <w:rPr>
        <w:noProof/>
      </w:rPr>
      <mc:AlternateContent>
        <mc:Choice Requires="wps">
          <w:drawing>
            <wp:anchor distT="0" distB="0" distL="114300" distR="114300" simplePos="0" relativeHeight="251664384" behindDoc="0" locked="0" layoutInCell="1" allowOverlap="1" wp14:anchorId="361AA4A8" wp14:editId="372B9660">
              <wp:simplePos x="0" y="0"/>
              <wp:positionH relativeFrom="page">
                <wp:align>center</wp:align>
              </wp:positionH>
              <wp:positionV relativeFrom="page">
                <wp:align>center</wp:align>
              </wp:positionV>
              <wp:extent cx="6350000" cy="2286000"/>
              <wp:effectExtent l="0" t="1428750" r="0" b="127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CF171AF" w14:textId="77777777" w:rsidR="00E552DE" w:rsidRDefault="00E552DE" w:rsidP="007166AE">
                          <w:pPr>
                            <w:jc w:val="center"/>
                            <w:rPr>
                              <w:color w:val="D3D3D3"/>
                              <w:sz w:val="72"/>
                              <w:szCs w:val="72"/>
                              <w14:textOutline w14:w="9525" w14:cap="flat" w14:cmpd="sng" w14:algn="ctr">
                                <w14:solidFill>
                                  <w14:srgbClr w14:val="D3D3D3"/>
                                </w14:solidFill>
                                <w14:prstDash w14:val="solid"/>
                                <w14:round/>
                              </w14:textOutline>
                            </w:rPr>
                          </w:pPr>
                          <w:r>
                            <w:rPr>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361AA4A8" id="_x0000_t202" coordsize="21600,21600" o:spt="202" path="m,l,21600r21600,l21600,xe">
              <v:stroke joinstyle="miter"/>
              <v:path gradientshapeok="t" o:connecttype="rect"/>
            </v:shapetype>
            <v:shape id="Text Box 14" o:spid="_x0000_s1028" type="#_x0000_t202" style="position:absolute;margin-left:0;margin-top:0;width:500pt;height:180pt;rotation:-40;z-index:251664384;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7CF171AF" w14:textId="77777777" w:rsidR="00E552DE" w:rsidRDefault="00E552DE" w:rsidP="007166AE">
                    <w:pPr>
                      <w:jc w:val="center"/>
                      <w:rPr>
                        <w:color w:val="D3D3D3"/>
                        <w:sz w:val="72"/>
                        <w:szCs w:val="72"/>
                        <w14:textOutline w14:w="9525" w14:cap="flat" w14:cmpd="sng" w14:algn="ctr">
                          <w14:solidFill>
                            <w14:srgbClr w14:val="D3D3D3"/>
                          </w14:solidFill>
                          <w14:prstDash w14:val="solid"/>
                          <w14:round/>
                        </w14:textOutline>
                      </w:rPr>
                    </w:pPr>
                    <w:r>
                      <w:rPr>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24DD" w14:textId="77777777" w:rsidR="00E552DE" w:rsidRDefault="00E552DE">
    <w:r>
      <w:rPr>
        <w:noProof/>
        <w:lang w:val="en-AU" w:eastAsia="en-AU"/>
      </w:rPr>
      <mc:AlternateContent>
        <mc:Choice Requires="wps">
          <w:drawing>
            <wp:anchor distT="0" distB="0" distL="114300" distR="114300" simplePos="0" relativeHeight="251670528" behindDoc="0" locked="0" layoutInCell="1" allowOverlap="1" wp14:anchorId="1E34B672" wp14:editId="6747F786">
              <wp:simplePos x="0" y="0"/>
              <wp:positionH relativeFrom="page">
                <wp:align>center</wp:align>
              </wp:positionH>
              <wp:positionV relativeFrom="page">
                <wp:align>center</wp:align>
              </wp:positionV>
              <wp:extent cx="6350000" cy="2286000"/>
              <wp:effectExtent l="0" t="1428750" r="0" b="127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30A5B9B" w14:textId="77777777" w:rsidR="00E552DE" w:rsidRDefault="00E552DE"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1E34B672" id="_x0000_t202" coordsize="21600,21600" o:spt="202" path="m,l,21600r21600,l21600,xe">
              <v:stroke joinstyle="miter"/>
              <v:path gradientshapeok="t" o:connecttype="rect"/>
            </v:shapetype>
            <v:shape id="Text Box 5" o:spid="_x0000_s1029" type="#_x0000_t202" style="position:absolute;margin-left:0;margin-top:0;width:500pt;height:180pt;rotation:-40;z-index:25167052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cfE9QEAAMw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" filled="f" stroked="f">
              <o:lock v:ext="edit" shapetype="t"/>
              <v:textbox style="mso-fit-shape-to-text:t">
                <w:txbxContent>
                  <w:p w14:paraId="730A5B9B" w14:textId="77777777" w:rsidR="00E552DE" w:rsidRDefault="00E552DE"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EED7" w14:textId="77777777" w:rsidR="00E552DE" w:rsidRDefault="00E552DE">
    <w:r w:rsidRPr="000C104E">
      <w:rPr>
        <w:noProof/>
        <w:lang w:val="en-AU" w:eastAsia="en-AU"/>
      </w:rPr>
      <w:drawing>
        <wp:anchor distT="0" distB="0" distL="114300" distR="114300" simplePos="0" relativeHeight="251673600" behindDoc="1" locked="0" layoutInCell="1" allowOverlap="1" wp14:anchorId="4EEFADCA" wp14:editId="5BEAFD9E">
          <wp:simplePos x="0" y="0"/>
          <wp:positionH relativeFrom="column">
            <wp:posOffset>11844068</wp:posOffset>
          </wp:positionH>
          <wp:positionV relativeFrom="paragraph">
            <wp:posOffset>-272367</wp:posOffset>
          </wp:positionV>
          <wp:extent cx="1991003" cy="7430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76D" w14:textId="77777777" w:rsidR="00E552DE" w:rsidRDefault="00E552DE">
    <w:r>
      <w:rPr>
        <w:noProof/>
        <w:lang w:val="en-AU" w:eastAsia="en-AU"/>
      </w:rPr>
      <mc:AlternateContent>
        <mc:Choice Requires="wps">
          <w:drawing>
            <wp:anchor distT="0" distB="0" distL="114300" distR="114300" simplePos="0" relativeHeight="251668480" behindDoc="0" locked="0" layoutInCell="1" allowOverlap="1" wp14:anchorId="64222B50" wp14:editId="0DE476CE">
              <wp:simplePos x="0" y="0"/>
              <wp:positionH relativeFrom="page">
                <wp:align>center</wp:align>
              </wp:positionH>
              <wp:positionV relativeFrom="page">
                <wp:align>center</wp:align>
              </wp:positionV>
              <wp:extent cx="6350000" cy="2286000"/>
              <wp:effectExtent l="0" t="1428750" r="0" b="127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5E55060" w14:textId="77777777" w:rsidR="00E552DE" w:rsidRDefault="00E552DE"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64222B50" id="_x0000_t202" coordsize="21600,21600" o:spt="202" path="m,l,21600r21600,l21600,xe">
              <v:stroke joinstyle="miter"/>
              <v:path gradientshapeok="t" o:connecttype="rect"/>
            </v:shapetype>
            <v:shape id="Text Box 12" o:spid="_x0000_s1030" type="#_x0000_t202" style="position:absolute;margin-left:0;margin-top:0;width:500pt;height:180pt;rotation:-40;z-index:25166848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K4pBpv2AQAAzAMAAA4AAAAAAAAAAAAAAAAALgIAAGRycy9l&#10;Mm9Eb2MueG1sUEsBAi0AFAAGAAgAAAAhAANOgMLZAAAABgEAAA8AAAAAAAAAAAAAAAAAUAQAAGRy&#10;cy9kb3ducmV2LnhtbFBLBQYAAAAABAAEAPMAAABWBQAAAAA=&#10;" filled="f" stroked="f">
              <o:lock v:ext="edit" shapetype="t"/>
              <v:textbox style="mso-fit-shape-to-text:t">
                <w:txbxContent>
                  <w:p w14:paraId="35E55060" w14:textId="77777777" w:rsidR="00E552DE" w:rsidRDefault="00E552DE"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C43F" w14:textId="77777777" w:rsidR="00E552DE" w:rsidRDefault="00E552DE">
    <w:r>
      <w:rPr>
        <w:noProof/>
      </w:rPr>
      <mc:AlternateContent>
        <mc:Choice Requires="wps">
          <w:drawing>
            <wp:anchor distT="0" distB="0" distL="114300" distR="114300" simplePos="0" relativeHeight="251660288" behindDoc="0" locked="0" layoutInCell="1" allowOverlap="1" wp14:anchorId="10AE6F0B" wp14:editId="0EE6A0F0">
              <wp:simplePos x="0" y="0"/>
              <wp:positionH relativeFrom="page">
                <wp:align>center</wp:align>
              </wp:positionH>
              <wp:positionV relativeFrom="page">
                <wp:align>center</wp:align>
              </wp:positionV>
              <wp:extent cx="6350000" cy="2286000"/>
              <wp:effectExtent l="0" t="1428750" r="0" b="127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8D4FF66" w14:textId="77777777" w:rsidR="00E552DE" w:rsidRDefault="00E552DE"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10AE6F0B" id="_x0000_t202" coordsize="21600,21600" o:spt="202" path="m,l,21600r21600,l21600,xe">
              <v:stroke joinstyle="miter"/>
              <v:path gradientshapeok="t" o:connecttype="rect"/>
            </v:shapetype>
            <v:shape id="Text Box 7" o:spid="_x0000_s1031" type="#_x0000_t202" style="position:absolute;margin-left:0;margin-top:0;width:500pt;height:180pt;rotation:-40;z-index:25166028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AO4Md/2AQAAzAMAAA4AAAAAAAAAAAAAAAAALgIAAGRycy9l&#10;Mm9Eb2MueG1sUEsBAi0AFAAGAAgAAAAhAANOgMLZAAAABgEAAA8AAAAAAAAAAAAAAAAAUAQAAGRy&#10;cy9kb3ducmV2LnhtbFBLBQYAAAAABAAEAPMAAABWBQAAAAA=&#10;" filled="f" stroked="f">
              <o:lock v:ext="edit" shapetype="t"/>
              <v:textbox style="mso-fit-shape-to-text:t">
                <w:txbxContent>
                  <w:p w14:paraId="48D4FF66" w14:textId="77777777" w:rsidR="00E552DE" w:rsidRDefault="00E552DE"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B36B" w14:textId="77777777" w:rsidR="00A409CE" w:rsidRPr="003E29B5" w:rsidRDefault="00E552DE" w:rsidP="008766A4">
    <w:r w:rsidRPr="000C104E">
      <w:rPr>
        <w:noProof/>
      </w:rPr>
      <w:drawing>
        <wp:anchor distT="0" distB="0" distL="114300" distR="114300" simplePos="0" relativeHeight="251662336" behindDoc="1" locked="0" layoutInCell="1" allowOverlap="1" wp14:anchorId="40B8C38C" wp14:editId="0B3299B8">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124EF2A1" w14:textId="77777777" w:rsidR="00E552DE" w:rsidRDefault="00E552D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145C" w14:textId="77777777" w:rsidR="00E552DE" w:rsidRDefault="00E552DE">
    <w:r>
      <w:rPr>
        <w:noProof/>
      </w:rPr>
      <mc:AlternateContent>
        <mc:Choice Requires="wps">
          <w:drawing>
            <wp:anchor distT="0" distB="0" distL="114300" distR="114300" simplePos="0" relativeHeight="251658240" behindDoc="0" locked="0" layoutInCell="1" allowOverlap="1" wp14:anchorId="754C3D6E" wp14:editId="08DD9847">
              <wp:simplePos x="0" y="0"/>
              <wp:positionH relativeFrom="page">
                <wp:align>center</wp:align>
              </wp:positionH>
              <wp:positionV relativeFrom="page">
                <wp:align>center</wp:align>
              </wp:positionV>
              <wp:extent cx="6350000" cy="2286000"/>
              <wp:effectExtent l="0" t="1428750" r="0" b="127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518578C7" w14:textId="77777777" w:rsidR="00E552DE" w:rsidRDefault="00E552DE"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754C3D6E" id="_x0000_t202" coordsize="21600,21600" o:spt="202" path="m,l,21600r21600,l21600,xe">
              <v:stroke joinstyle="miter"/>
              <v:path gradientshapeok="t" o:connecttype="rect"/>
            </v:shapetype>
            <v:shape id="_x0000_s1032" type="#_x0000_t202" style="position:absolute;margin-left:0;margin-top:0;width:500pt;height:180pt;rotation:-40;z-index:25165824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" filled="f" stroked="f">
              <o:lock v:ext="edit" shapetype="t"/>
              <v:textbox style="mso-fit-shape-to-text:t">
                <w:txbxContent>
                  <w:p w14:paraId="518578C7" w14:textId="77777777" w:rsidR="00E552DE" w:rsidRDefault="00E552DE"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15:restartNumberingAfterBreak="0">
    <w:nsid w:val="3960527E"/>
    <w:multiLevelType w:val="hybridMultilevel"/>
    <w:tmpl w:val="97505B86"/>
    <w:lvl w:ilvl="0" w:tplc="8E3AC8D4">
      <w:start w:val="1"/>
      <w:numFmt w:val="bullet"/>
      <w:pStyle w:val="ESBulletsinTable"/>
      <w:lvlText w:val=""/>
      <w:lvlJc w:val="left"/>
      <w:pPr>
        <w:ind w:left="360" w:hanging="360"/>
      </w:pPr>
      <w:rPr>
        <w:rFonts w:ascii="Symbol" w:hAnsi="Symbol" w:hint="default"/>
        <w:color w:val="AF272F"/>
      </w:rPr>
    </w:lvl>
    <w:lvl w:ilvl="1" w:tplc="02F0F438">
      <w:start w:val="1"/>
      <w:numFmt w:val="bullet"/>
      <w:pStyle w:val="ESBulletsinTableLevel2"/>
      <w:lvlText w:val="o"/>
      <w:lvlJc w:val="left"/>
      <w:pPr>
        <w:ind w:left="1440" w:hanging="360"/>
      </w:pPr>
      <w:rPr>
        <w:rFonts w:ascii="Courier New" w:hAnsi="Courier New" w:cs="Courier New" w:hint="default"/>
      </w:rPr>
    </w:lvl>
    <w:lvl w:ilvl="2" w:tplc="CD78EDAE" w:tentative="1">
      <w:start w:val="1"/>
      <w:numFmt w:val="bullet"/>
      <w:lvlText w:val=""/>
      <w:lvlJc w:val="left"/>
      <w:pPr>
        <w:ind w:left="2160" w:hanging="360"/>
      </w:pPr>
      <w:rPr>
        <w:rFonts w:ascii="Wingdings" w:hAnsi="Wingdings" w:hint="default"/>
      </w:rPr>
    </w:lvl>
    <w:lvl w:ilvl="3" w:tplc="AD7A900C" w:tentative="1">
      <w:start w:val="1"/>
      <w:numFmt w:val="bullet"/>
      <w:lvlText w:val=""/>
      <w:lvlJc w:val="left"/>
      <w:pPr>
        <w:ind w:left="2880" w:hanging="360"/>
      </w:pPr>
      <w:rPr>
        <w:rFonts w:ascii="Symbol" w:hAnsi="Symbol" w:hint="default"/>
      </w:rPr>
    </w:lvl>
    <w:lvl w:ilvl="4" w:tplc="855E0CC4" w:tentative="1">
      <w:start w:val="1"/>
      <w:numFmt w:val="bullet"/>
      <w:lvlText w:val="o"/>
      <w:lvlJc w:val="left"/>
      <w:pPr>
        <w:ind w:left="3600" w:hanging="360"/>
      </w:pPr>
      <w:rPr>
        <w:rFonts w:ascii="Courier New" w:hAnsi="Courier New" w:cs="Courier New" w:hint="default"/>
      </w:rPr>
    </w:lvl>
    <w:lvl w:ilvl="5" w:tplc="FC54B918" w:tentative="1">
      <w:start w:val="1"/>
      <w:numFmt w:val="bullet"/>
      <w:lvlText w:val=""/>
      <w:lvlJc w:val="left"/>
      <w:pPr>
        <w:ind w:left="4320" w:hanging="360"/>
      </w:pPr>
      <w:rPr>
        <w:rFonts w:ascii="Wingdings" w:hAnsi="Wingdings" w:hint="default"/>
      </w:rPr>
    </w:lvl>
    <w:lvl w:ilvl="6" w:tplc="72246A14" w:tentative="1">
      <w:start w:val="1"/>
      <w:numFmt w:val="bullet"/>
      <w:lvlText w:val=""/>
      <w:lvlJc w:val="left"/>
      <w:pPr>
        <w:ind w:left="5040" w:hanging="360"/>
      </w:pPr>
      <w:rPr>
        <w:rFonts w:ascii="Symbol" w:hAnsi="Symbol" w:hint="default"/>
      </w:rPr>
    </w:lvl>
    <w:lvl w:ilvl="7" w:tplc="E29280A6" w:tentative="1">
      <w:start w:val="1"/>
      <w:numFmt w:val="bullet"/>
      <w:lvlText w:val="o"/>
      <w:lvlJc w:val="left"/>
      <w:pPr>
        <w:ind w:left="5760" w:hanging="360"/>
      </w:pPr>
      <w:rPr>
        <w:rFonts w:ascii="Courier New" w:hAnsi="Courier New" w:cs="Courier New" w:hint="default"/>
      </w:rPr>
    </w:lvl>
    <w:lvl w:ilvl="8" w:tplc="D55236AC" w:tentative="1">
      <w:start w:val="1"/>
      <w:numFmt w:val="bullet"/>
      <w:lvlText w:val=""/>
      <w:lvlJc w:val="left"/>
      <w:pPr>
        <w:ind w:left="6480" w:hanging="360"/>
      </w:pPr>
      <w:rPr>
        <w:rFonts w:ascii="Wingdings" w:hAnsi="Wingdings" w:hint="default"/>
      </w:rPr>
    </w:lvl>
  </w:abstractNum>
  <w:abstractNum w:abstractNumId="14"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CB6DE1"/>
    <w:multiLevelType w:val="hybridMultilevel"/>
    <w:tmpl w:val="7FCB6DE1"/>
    <w:lvl w:ilvl="0" w:tplc="F5043BC8">
      <w:start w:val="1"/>
      <w:numFmt w:val="bullet"/>
      <w:lvlText w:val=""/>
      <w:lvlJc w:val="left"/>
      <w:pPr>
        <w:ind w:left="720" w:hanging="360"/>
      </w:pPr>
      <w:rPr>
        <w:rFonts w:ascii="Symbol" w:hAnsi="Symbol"/>
      </w:rPr>
    </w:lvl>
    <w:lvl w:ilvl="1" w:tplc="E3DAE832">
      <w:start w:val="1"/>
      <w:numFmt w:val="bullet"/>
      <w:lvlText w:val="o"/>
      <w:lvlJc w:val="left"/>
      <w:pPr>
        <w:tabs>
          <w:tab w:val="num" w:pos="1440"/>
        </w:tabs>
        <w:ind w:left="1440" w:hanging="360"/>
      </w:pPr>
      <w:rPr>
        <w:rFonts w:ascii="Courier New" w:hAnsi="Courier New"/>
      </w:rPr>
    </w:lvl>
    <w:lvl w:ilvl="2" w:tplc="8230F74E">
      <w:start w:val="1"/>
      <w:numFmt w:val="bullet"/>
      <w:lvlText w:val=""/>
      <w:lvlJc w:val="left"/>
      <w:pPr>
        <w:tabs>
          <w:tab w:val="num" w:pos="2160"/>
        </w:tabs>
        <w:ind w:left="2160" w:hanging="360"/>
      </w:pPr>
      <w:rPr>
        <w:rFonts w:ascii="Wingdings" w:hAnsi="Wingdings"/>
      </w:rPr>
    </w:lvl>
    <w:lvl w:ilvl="3" w:tplc="FB5810DE">
      <w:start w:val="1"/>
      <w:numFmt w:val="bullet"/>
      <w:lvlText w:val=""/>
      <w:lvlJc w:val="left"/>
      <w:pPr>
        <w:tabs>
          <w:tab w:val="num" w:pos="2880"/>
        </w:tabs>
        <w:ind w:left="2880" w:hanging="360"/>
      </w:pPr>
      <w:rPr>
        <w:rFonts w:ascii="Symbol" w:hAnsi="Symbol"/>
      </w:rPr>
    </w:lvl>
    <w:lvl w:ilvl="4" w:tplc="8068880C">
      <w:start w:val="1"/>
      <w:numFmt w:val="bullet"/>
      <w:lvlText w:val="o"/>
      <w:lvlJc w:val="left"/>
      <w:pPr>
        <w:tabs>
          <w:tab w:val="num" w:pos="3600"/>
        </w:tabs>
        <w:ind w:left="3600" w:hanging="360"/>
      </w:pPr>
      <w:rPr>
        <w:rFonts w:ascii="Courier New" w:hAnsi="Courier New"/>
      </w:rPr>
    </w:lvl>
    <w:lvl w:ilvl="5" w:tplc="C0A64280">
      <w:start w:val="1"/>
      <w:numFmt w:val="bullet"/>
      <w:lvlText w:val=""/>
      <w:lvlJc w:val="left"/>
      <w:pPr>
        <w:tabs>
          <w:tab w:val="num" w:pos="4320"/>
        </w:tabs>
        <w:ind w:left="4320" w:hanging="360"/>
      </w:pPr>
      <w:rPr>
        <w:rFonts w:ascii="Wingdings" w:hAnsi="Wingdings"/>
      </w:rPr>
    </w:lvl>
    <w:lvl w:ilvl="6" w:tplc="983477F6">
      <w:start w:val="1"/>
      <w:numFmt w:val="bullet"/>
      <w:lvlText w:val=""/>
      <w:lvlJc w:val="left"/>
      <w:pPr>
        <w:tabs>
          <w:tab w:val="num" w:pos="5040"/>
        </w:tabs>
        <w:ind w:left="5040" w:hanging="360"/>
      </w:pPr>
      <w:rPr>
        <w:rFonts w:ascii="Symbol" w:hAnsi="Symbol"/>
      </w:rPr>
    </w:lvl>
    <w:lvl w:ilvl="7" w:tplc="9608157A">
      <w:start w:val="1"/>
      <w:numFmt w:val="bullet"/>
      <w:lvlText w:val="o"/>
      <w:lvlJc w:val="left"/>
      <w:pPr>
        <w:tabs>
          <w:tab w:val="num" w:pos="5760"/>
        </w:tabs>
        <w:ind w:left="5760" w:hanging="360"/>
      </w:pPr>
      <w:rPr>
        <w:rFonts w:ascii="Courier New" w:hAnsi="Courier New"/>
      </w:rPr>
    </w:lvl>
    <w:lvl w:ilvl="8" w:tplc="55261A28">
      <w:start w:val="1"/>
      <w:numFmt w:val="bullet"/>
      <w:lvlText w:val=""/>
      <w:lvlJc w:val="left"/>
      <w:pPr>
        <w:tabs>
          <w:tab w:val="num" w:pos="6480"/>
        </w:tabs>
        <w:ind w:left="6480" w:hanging="360"/>
      </w:pPr>
      <w:rPr>
        <w:rFonts w:ascii="Wingdings" w:hAnsi="Wingdings"/>
      </w:rPr>
    </w:lvl>
  </w:abstractNum>
  <w:abstractNum w:abstractNumId="18" w15:restartNumberingAfterBreak="0">
    <w:nsid w:val="7FCB6DE2"/>
    <w:multiLevelType w:val="hybridMultilevel"/>
    <w:tmpl w:val="7FCB6DE2"/>
    <w:lvl w:ilvl="0" w:tplc="5BE6F43E">
      <w:start w:val="1"/>
      <w:numFmt w:val="bullet"/>
      <w:lvlText w:val=""/>
      <w:lvlJc w:val="left"/>
      <w:pPr>
        <w:ind w:left="720" w:hanging="360"/>
      </w:pPr>
      <w:rPr>
        <w:rFonts w:ascii="Symbol" w:hAnsi="Symbol"/>
      </w:rPr>
    </w:lvl>
    <w:lvl w:ilvl="1" w:tplc="8B4C5010">
      <w:start w:val="1"/>
      <w:numFmt w:val="bullet"/>
      <w:lvlText w:val="o"/>
      <w:lvlJc w:val="left"/>
      <w:pPr>
        <w:tabs>
          <w:tab w:val="num" w:pos="1440"/>
        </w:tabs>
        <w:ind w:left="1440" w:hanging="360"/>
      </w:pPr>
      <w:rPr>
        <w:rFonts w:ascii="Courier New" w:hAnsi="Courier New"/>
      </w:rPr>
    </w:lvl>
    <w:lvl w:ilvl="2" w:tplc="C5CEE76A">
      <w:start w:val="1"/>
      <w:numFmt w:val="bullet"/>
      <w:lvlText w:val=""/>
      <w:lvlJc w:val="left"/>
      <w:pPr>
        <w:tabs>
          <w:tab w:val="num" w:pos="2160"/>
        </w:tabs>
        <w:ind w:left="2160" w:hanging="360"/>
      </w:pPr>
      <w:rPr>
        <w:rFonts w:ascii="Wingdings" w:hAnsi="Wingdings"/>
      </w:rPr>
    </w:lvl>
    <w:lvl w:ilvl="3" w:tplc="689813E8">
      <w:start w:val="1"/>
      <w:numFmt w:val="bullet"/>
      <w:lvlText w:val=""/>
      <w:lvlJc w:val="left"/>
      <w:pPr>
        <w:tabs>
          <w:tab w:val="num" w:pos="2880"/>
        </w:tabs>
        <w:ind w:left="2880" w:hanging="360"/>
      </w:pPr>
      <w:rPr>
        <w:rFonts w:ascii="Symbol" w:hAnsi="Symbol"/>
      </w:rPr>
    </w:lvl>
    <w:lvl w:ilvl="4" w:tplc="0816B360">
      <w:start w:val="1"/>
      <w:numFmt w:val="bullet"/>
      <w:lvlText w:val="o"/>
      <w:lvlJc w:val="left"/>
      <w:pPr>
        <w:tabs>
          <w:tab w:val="num" w:pos="3600"/>
        </w:tabs>
        <w:ind w:left="3600" w:hanging="360"/>
      </w:pPr>
      <w:rPr>
        <w:rFonts w:ascii="Courier New" w:hAnsi="Courier New"/>
      </w:rPr>
    </w:lvl>
    <w:lvl w:ilvl="5" w:tplc="ED56BB64">
      <w:start w:val="1"/>
      <w:numFmt w:val="bullet"/>
      <w:lvlText w:val=""/>
      <w:lvlJc w:val="left"/>
      <w:pPr>
        <w:tabs>
          <w:tab w:val="num" w:pos="4320"/>
        </w:tabs>
        <w:ind w:left="4320" w:hanging="360"/>
      </w:pPr>
      <w:rPr>
        <w:rFonts w:ascii="Wingdings" w:hAnsi="Wingdings"/>
      </w:rPr>
    </w:lvl>
    <w:lvl w:ilvl="6" w:tplc="75C2076E">
      <w:start w:val="1"/>
      <w:numFmt w:val="bullet"/>
      <w:lvlText w:val=""/>
      <w:lvlJc w:val="left"/>
      <w:pPr>
        <w:tabs>
          <w:tab w:val="num" w:pos="5040"/>
        </w:tabs>
        <w:ind w:left="5040" w:hanging="360"/>
      </w:pPr>
      <w:rPr>
        <w:rFonts w:ascii="Symbol" w:hAnsi="Symbol"/>
      </w:rPr>
    </w:lvl>
    <w:lvl w:ilvl="7" w:tplc="7C94C490">
      <w:start w:val="1"/>
      <w:numFmt w:val="bullet"/>
      <w:lvlText w:val="o"/>
      <w:lvlJc w:val="left"/>
      <w:pPr>
        <w:tabs>
          <w:tab w:val="num" w:pos="5760"/>
        </w:tabs>
        <w:ind w:left="5760" w:hanging="360"/>
      </w:pPr>
      <w:rPr>
        <w:rFonts w:ascii="Courier New" w:hAnsi="Courier New"/>
      </w:rPr>
    </w:lvl>
    <w:lvl w:ilvl="8" w:tplc="5400E414">
      <w:start w:val="1"/>
      <w:numFmt w:val="bullet"/>
      <w:lvlText w:val=""/>
      <w:lvlJc w:val="left"/>
      <w:pPr>
        <w:tabs>
          <w:tab w:val="num" w:pos="6480"/>
        </w:tabs>
        <w:ind w:left="6480" w:hanging="360"/>
      </w:pPr>
      <w:rPr>
        <w:rFonts w:ascii="Wingdings" w:hAnsi="Wingdings"/>
      </w:rPr>
    </w:lvl>
  </w:abstractNum>
  <w:abstractNum w:abstractNumId="19" w15:restartNumberingAfterBreak="0">
    <w:nsid w:val="7FCB6DE3"/>
    <w:multiLevelType w:val="hybridMultilevel"/>
    <w:tmpl w:val="7FCB6DE3"/>
    <w:lvl w:ilvl="0" w:tplc="14AA1020">
      <w:start w:val="1"/>
      <w:numFmt w:val="bullet"/>
      <w:lvlText w:val=""/>
      <w:lvlJc w:val="left"/>
      <w:pPr>
        <w:ind w:left="720" w:hanging="360"/>
      </w:pPr>
      <w:rPr>
        <w:rFonts w:ascii="Symbol" w:hAnsi="Symbol"/>
      </w:rPr>
    </w:lvl>
    <w:lvl w:ilvl="1" w:tplc="E424F912">
      <w:start w:val="1"/>
      <w:numFmt w:val="bullet"/>
      <w:lvlText w:val="o"/>
      <w:lvlJc w:val="left"/>
      <w:pPr>
        <w:tabs>
          <w:tab w:val="num" w:pos="1440"/>
        </w:tabs>
        <w:ind w:left="1440" w:hanging="360"/>
      </w:pPr>
      <w:rPr>
        <w:rFonts w:ascii="Courier New" w:hAnsi="Courier New"/>
      </w:rPr>
    </w:lvl>
    <w:lvl w:ilvl="2" w:tplc="BAD65C34">
      <w:start w:val="1"/>
      <w:numFmt w:val="bullet"/>
      <w:lvlText w:val=""/>
      <w:lvlJc w:val="left"/>
      <w:pPr>
        <w:tabs>
          <w:tab w:val="num" w:pos="2160"/>
        </w:tabs>
        <w:ind w:left="2160" w:hanging="360"/>
      </w:pPr>
      <w:rPr>
        <w:rFonts w:ascii="Wingdings" w:hAnsi="Wingdings"/>
      </w:rPr>
    </w:lvl>
    <w:lvl w:ilvl="3" w:tplc="A90498A4">
      <w:start w:val="1"/>
      <w:numFmt w:val="bullet"/>
      <w:lvlText w:val=""/>
      <w:lvlJc w:val="left"/>
      <w:pPr>
        <w:tabs>
          <w:tab w:val="num" w:pos="2880"/>
        </w:tabs>
        <w:ind w:left="2880" w:hanging="360"/>
      </w:pPr>
      <w:rPr>
        <w:rFonts w:ascii="Symbol" w:hAnsi="Symbol"/>
      </w:rPr>
    </w:lvl>
    <w:lvl w:ilvl="4" w:tplc="5B00753E">
      <w:start w:val="1"/>
      <w:numFmt w:val="bullet"/>
      <w:lvlText w:val="o"/>
      <w:lvlJc w:val="left"/>
      <w:pPr>
        <w:tabs>
          <w:tab w:val="num" w:pos="3600"/>
        </w:tabs>
        <w:ind w:left="3600" w:hanging="360"/>
      </w:pPr>
      <w:rPr>
        <w:rFonts w:ascii="Courier New" w:hAnsi="Courier New"/>
      </w:rPr>
    </w:lvl>
    <w:lvl w:ilvl="5" w:tplc="2FB0CEE4">
      <w:start w:val="1"/>
      <w:numFmt w:val="bullet"/>
      <w:lvlText w:val=""/>
      <w:lvlJc w:val="left"/>
      <w:pPr>
        <w:tabs>
          <w:tab w:val="num" w:pos="4320"/>
        </w:tabs>
        <w:ind w:left="4320" w:hanging="360"/>
      </w:pPr>
      <w:rPr>
        <w:rFonts w:ascii="Wingdings" w:hAnsi="Wingdings"/>
      </w:rPr>
    </w:lvl>
    <w:lvl w:ilvl="6" w:tplc="A3B4B0CC">
      <w:start w:val="1"/>
      <w:numFmt w:val="bullet"/>
      <w:lvlText w:val=""/>
      <w:lvlJc w:val="left"/>
      <w:pPr>
        <w:tabs>
          <w:tab w:val="num" w:pos="5040"/>
        </w:tabs>
        <w:ind w:left="5040" w:hanging="360"/>
      </w:pPr>
      <w:rPr>
        <w:rFonts w:ascii="Symbol" w:hAnsi="Symbol"/>
      </w:rPr>
    </w:lvl>
    <w:lvl w:ilvl="7" w:tplc="F4503C60">
      <w:start w:val="1"/>
      <w:numFmt w:val="bullet"/>
      <w:lvlText w:val="o"/>
      <w:lvlJc w:val="left"/>
      <w:pPr>
        <w:tabs>
          <w:tab w:val="num" w:pos="5760"/>
        </w:tabs>
        <w:ind w:left="5760" w:hanging="360"/>
      </w:pPr>
      <w:rPr>
        <w:rFonts w:ascii="Courier New" w:hAnsi="Courier New"/>
      </w:rPr>
    </w:lvl>
    <w:lvl w:ilvl="8" w:tplc="A8684CDA">
      <w:start w:val="1"/>
      <w:numFmt w:val="bullet"/>
      <w:lvlText w:val=""/>
      <w:lvlJc w:val="left"/>
      <w:pPr>
        <w:tabs>
          <w:tab w:val="num" w:pos="6480"/>
        </w:tabs>
        <w:ind w:left="6480" w:hanging="360"/>
      </w:pPr>
      <w:rPr>
        <w:rFonts w:ascii="Wingdings" w:hAnsi="Wingdings"/>
      </w:rPr>
    </w:lvl>
  </w:abstractNum>
  <w:abstractNum w:abstractNumId="20" w15:restartNumberingAfterBreak="0">
    <w:nsid w:val="7FCB6DE4"/>
    <w:multiLevelType w:val="hybridMultilevel"/>
    <w:tmpl w:val="7FCB6DE4"/>
    <w:lvl w:ilvl="0" w:tplc="F96A1C58">
      <w:start w:val="1"/>
      <w:numFmt w:val="bullet"/>
      <w:lvlText w:val=""/>
      <w:lvlJc w:val="left"/>
      <w:pPr>
        <w:ind w:left="720" w:hanging="360"/>
      </w:pPr>
      <w:rPr>
        <w:rFonts w:ascii="Symbol" w:hAnsi="Symbol"/>
      </w:rPr>
    </w:lvl>
    <w:lvl w:ilvl="1" w:tplc="AF9444BA">
      <w:start w:val="1"/>
      <w:numFmt w:val="bullet"/>
      <w:lvlText w:val="o"/>
      <w:lvlJc w:val="left"/>
      <w:pPr>
        <w:tabs>
          <w:tab w:val="num" w:pos="1440"/>
        </w:tabs>
        <w:ind w:left="1440" w:hanging="360"/>
      </w:pPr>
      <w:rPr>
        <w:rFonts w:ascii="Courier New" w:hAnsi="Courier New"/>
      </w:rPr>
    </w:lvl>
    <w:lvl w:ilvl="2" w:tplc="DEEC85D0">
      <w:start w:val="1"/>
      <w:numFmt w:val="bullet"/>
      <w:lvlText w:val=""/>
      <w:lvlJc w:val="left"/>
      <w:pPr>
        <w:tabs>
          <w:tab w:val="num" w:pos="2160"/>
        </w:tabs>
        <w:ind w:left="2160" w:hanging="360"/>
      </w:pPr>
      <w:rPr>
        <w:rFonts w:ascii="Wingdings" w:hAnsi="Wingdings"/>
      </w:rPr>
    </w:lvl>
    <w:lvl w:ilvl="3" w:tplc="21A061F2">
      <w:start w:val="1"/>
      <w:numFmt w:val="bullet"/>
      <w:lvlText w:val=""/>
      <w:lvlJc w:val="left"/>
      <w:pPr>
        <w:tabs>
          <w:tab w:val="num" w:pos="2880"/>
        </w:tabs>
        <w:ind w:left="2880" w:hanging="360"/>
      </w:pPr>
      <w:rPr>
        <w:rFonts w:ascii="Symbol" w:hAnsi="Symbol"/>
      </w:rPr>
    </w:lvl>
    <w:lvl w:ilvl="4" w:tplc="0C962356">
      <w:start w:val="1"/>
      <w:numFmt w:val="bullet"/>
      <w:lvlText w:val="o"/>
      <w:lvlJc w:val="left"/>
      <w:pPr>
        <w:tabs>
          <w:tab w:val="num" w:pos="3600"/>
        </w:tabs>
        <w:ind w:left="3600" w:hanging="360"/>
      </w:pPr>
      <w:rPr>
        <w:rFonts w:ascii="Courier New" w:hAnsi="Courier New"/>
      </w:rPr>
    </w:lvl>
    <w:lvl w:ilvl="5" w:tplc="1EF0544C">
      <w:start w:val="1"/>
      <w:numFmt w:val="bullet"/>
      <w:lvlText w:val=""/>
      <w:lvlJc w:val="left"/>
      <w:pPr>
        <w:tabs>
          <w:tab w:val="num" w:pos="4320"/>
        </w:tabs>
        <w:ind w:left="4320" w:hanging="360"/>
      </w:pPr>
      <w:rPr>
        <w:rFonts w:ascii="Wingdings" w:hAnsi="Wingdings"/>
      </w:rPr>
    </w:lvl>
    <w:lvl w:ilvl="6" w:tplc="74FA0BD2">
      <w:start w:val="1"/>
      <w:numFmt w:val="bullet"/>
      <w:lvlText w:val=""/>
      <w:lvlJc w:val="left"/>
      <w:pPr>
        <w:tabs>
          <w:tab w:val="num" w:pos="5040"/>
        </w:tabs>
        <w:ind w:left="5040" w:hanging="360"/>
      </w:pPr>
      <w:rPr>
        <w:rFonts w:ascii="Symbol" w:hAnsi="Symbol"/>
      </w:rPr>
    </w:lvl>
    <w:lvl w:ilvl="7" w:tplc="BA7223BE">
      <w:start w:val="1"/>
      <w:numFmt w:val="bullet"/>
      <w:lvlText w:val="o"/>
      <w:lvlJc w:val="left"/>
      <w:pPr>
        <w:tabs>
          <w:tab w:val="num" w:pos="5760"/>
        </w:tabs>
        <w:ind w:left="5760" w:hanging="360"/>
      </w:pPr>
      <w:rPr>
        <w:rFonts w:ascii="Courier New" w:hAnsi="Courier New"/>
      </w:rPr>
    </w:lvl>
    <w:lvl w:ilvl="8" w:tplc="AAC6DB62">
      <w:start w:val="1"/>
      <w:numFmt w:val="bullet"/>
      <w:lvlText w:val=""/>
      <w:lvlJc w:val="left"/>
      <w:pPr>
        <w:tabs>
          <w:tab w:val="num" w:pos="6480"/>
        </w:tabs>
        <w:ind w:left="6480" w:hanging="360"/>
      </w:pPr>
      <w:rPr>
        <w:rFonts w:ascii="Wingdings" w:hAnsi="Wingdings"/>
      </w:rPr>
    </w:lvl>
  </w:abstractNum>
  <w:abstractNum w:abstractNumId="21" w15:restartNumberingAfterBreak="0">
    <w:nsid w:val="7FCB6DE5"/>
    <w:multiLevelType w:val="hybridMultilevel"/>
    <w:tmpl w:val="7FCB6DE5"/>
    <w:lvl w:ilvl="0" w:tplc="BCBE7060">
      <w:start w:val="1"/>
      <w:numFmt w:val="bullet"/>
      <w:lvlText w:val=""/>
      <w:lvlJc w:val="left"/>
      <w:pPr>
        <w:ind w:left="720" w:hanging="360"/>
      </w:pPr>
      <w:rPr>
        <w:rFonts w:ascii="Symbol" w:hAnsi="Symbol"/>
      </w:rPr>
    </w:lvl>
    <w:lvl w:ilvl="1" w:tplc="8F9CE2D8">
      <w:start w:val="1"/>
      <w:numFmt w:val="bullet"/>
      <w:lvlText w:val="o"/>
      <w:lvlJc w:val="left"/>
      <w:pPr>
        <w:tabs>
          <w:tab w:val="num" w:pos="1440"/>
        </w:tabs>
        <w:ind w:left="1440" w:hanging="360"/>
      </w:pPr>
      <w:rPr>
        <w:rFonts w:ascii="Courier New" w:hAnsi="Courier New"/>
      </w:rPr>
    </w:lvl>
    <w:lvl w:ilvl="2" w:tplc="3F3676A4">
      <w:start w:val="1"/>
      <w:numFmt w:val="bullet"/>
      <w:lvlText w:val=""/>
      <w:lvlJc w:val="left"/>
      <w:pPr>
        <w:tabs>
          <w:tab w:val="num" w:pos="2160"/>
        </w:tabs>
        <w:ind w:left="2160" w:hanging="360"/>
      </w:pPr>
      <w:rPr>
        <w:rFonts w:ascii="Wingdings" w:hAnsi="Wingdings"/>
      </w:rPr>
    </w:lvl>
    <w:lvl w:ilvl="3" w:tplc="DE5E3D02">
      <w:start w:val="1"/>
      <w:numFmt w:val="bullet"/>
      <w:lvlText w:val=""/>
      <w:lvlJc w:val="left"/>
      <w:pPr>
        <w:tabs>
          <w:tab w:val="num" w:pos="2880"/>
        </w:tabs>
        <w:ind w:left="2880" w:hanging="360"/>
      </w:pPr>
      <w:rPr>
        <w:rFonts w:ascii="Symbol" w:hAnsi="Symbol"/>
      </w:rPr>
    </w:lvl>
    <w:lvl w:ilvl="4" w:tplc="EC2E2C72">
      <w:start w:val="1"/>
      <w:numFmt w:val="bullet"/>
      <w:lvlText w:val="o"/>
      <w:lvlJc w:val="left"/>
      <w:pPr>
        <w:tabs>
          <w:tab w:val="num" w:pos="3600"/>
        </w:tabs>
        <w:ind w:left="3600" w:hanging="360"/>
      </w:pPr>
      <w:rPr>
        <w:rFonts w:ascii="Courier New" w:hAnsi="Courier New"/>
      </w:rPr>
    </w:lvl>
    <w:lvl w:ilvl="5" w:tplc="A0BCD688">
      <w:start w:val="1"/>
      <w:numFmt w:val="bullet"/>
      <w:lvlText w:val=""/>
      <w:lvlJc w:val="left"/>
      <w:pPr>
        <w:tabs>
          <w:tab w:val="num" w:pos="4320"/>
        </w:tabs>
        <w:ind w:left="4320" w:hanging="360"/>
      </w:pPr>
      <w:rPr>
        <w:rFonts w:ascii="Wingdings" w:hAnsi="Wingdings"/>
      </w:rPr>
    </w:lvl>
    <w:lvl w:ilvl="6" w:tplc="96FE3912">
      <w:start w:val="1"/>
      <w:numFmt w:val="bullet"/>
      <w:lvlText w:val=""/>
      <w:lvlJc w:val="left"/>
      <w:pPr>
        <w:tabs>
          <w:tab w:val="num" w:pos="5040"/>
        </w:tabs>
        <w:ind w:left="5040" w:hanging="360"/>
      </w:pPr>
      <w:rPr>
        <w:rFonts w:ascii="Symbol" w:hAnsi="Symbol"/>
      </w:rPr>
    </w:lvl>
    <w:lvl w:ilvl="7" w:tplc="BFCC7070">
      <w:start w:val="1"/>
      <w:numFmt w:val="bullet"/>
      <w:lvlText w:val="o"/>
      <w:lvlJc w:val="left"/>
      <w:pPr>
        <w:tabs>
          <w:tab w:val="num" w:pos="5760"/>
        </w:tabs>
        <w:ind w:left="5760" w:hanging="360"/>
      </w:pPr>
      <w:rPr>
        <w:rFonts w:ascii="Courier New" w:hAnsi="Courier New"/>
      </w:rPr>
    </w:lvl>
    <w:lvl w:ilvl="8" w:tplc="F238D51A">
      <w:start w:val="1"/>
      <w:numFmt w:val="bullet"/>
      <w:lvlText w:val=""/>
      <w:lvlJc w:val="left"/>
      <w:pPr>
        <w:tabs>
          <w:tab w:val="num" w:pos="6480"/>
        </w:tabs>
        <w:ind w:left="6480" w:hanging="360"/>
      </w:pPr>
      <w:rPr>
        <w:rFonts w:ascii="Wingdings" w:hAnsi="Wingdings"/>
      </w:rPr>
    </w:lvl>
  </w:abstractNum>
  <w:abstractNum w:abstractNumId="22" w15:restartNumberingAfterBreak="0">
    <w:nsid w:val="7FCB6DE6"/>
    <w:multiLevelType w:val="hybridMultilevel"/>
    <w:tmpl w:val="7FCB6DE6"/>
    <w:lvl w:ilvl="0" w:tplc="36FA70D4">
      <w:start w:val="1"/>
      <w:numFmt w:val="bullet"/>
      <w:lvlText w:val=""/>
      <w:lvlJc w:val="left"/>
      <w:pPr>
        <w:ind w:left="720" w:hanging="360"/>
      </w:pPr>
      <w:rPr>
        <w:rFonts w:ascii="Symbol" w:hAnsi="Symbol"/>
      </w:rPr>
    </w:lvl>
    <w:lvl w:ilvl="1" w:tplc="E4367BCC">
      <w:start w:val="1"/>
      <w:numFmt w:val="bullet"/>
      <w:lvlText w:val="o"/>
      <w:lvlJc w:val="left"/>
      <w:pPr>
        <w:tabs>
          <w:tab w:val="num" w:pos="1440"/>
        </w:tabs>
        <w:ind w:left="1440" w:hanging="360"/>
      </w:pPr>
      <w:rPr>
        <w:rFonts w:ascii="Courier New" w:hAnsi="Courier New"/>
      </w:rPr>
    </w:lvl>
    <w:lvl w:ilvl="2" w:tplc="9E8AA0BE">
      <w:start w:val="1"/>
      <w:numFmt w:val="bullet"/>
      <w:lvlText w:val=""/>
      <w:lvlJc w:val="left"/>
      <w:pPr>
        <w:tabs>
          <w:tab w:val="num" w:pos="2160"/>
        </w:tabs>
        <w:ind w:left="2160" w:hanging="360"/>
      </w:pPr>
      <w:rPr>
        <w:rFonts w:ascii="Wingdings" w:hAnsi="Wingdings"/>
      </w:rPr>
    </w:lvl>
    <w:lvl w:ilvl="3" w:tplc="1C542330">
      <w:start w:val="1"/>
      <w:numFmt w:val="bullet"/>
      <w:lvlText w:val=""/>
      <w:lvlJc w:val="left"/>
      <w:pPr>
        <w:tabs>
          <w:tab w:val="num" w:pos="2880"/>
        </w:tabs>
        <w:ind w:left="2880" w:hanging="360"/>
      </w:pPr>
      <w:rPr>
        <w:rFonts w:ascii="Symbol" w:hAnsi="Symbol"/>
      </w:rPr>
    </w:lvl>
    <w:lvl w:ilvl="4" w:tplc="746A9192">
      <w:start w:val="1"/>
      <w:numFmt w:val="bullet"/>
      <w:lvlText w:val="o"/>
      <w:lvlJc w:val="left"/>
      <w:pPr>
        <w:tabs>
          <w:tab w:val="num" w:pos="3600"/>
        </w:tabs>
        <w:ind w:left="3600" w:hanging="360"/>
      </w:pPr>
      <w:rPr>
        <w:rFonts w:ascii="Courier New" w:hAnsi="Courier New"/>
      </w:rPr>
    </w:lvl>
    <w:lvl w:ilvl="5" w:tplc="158ABB84">
      <w:start w:val="1"/>
      <w:numFmt w:val="bullet"/>
      <w:lvlText w:val=""/>
      <w:lvlJc w:val="left"/>
      <w:pPr>
        <w:tabs>
          <w:tab w:val="num" w:pos="4320"/>
        </w:tabs>
        <w:ind w:left="4320" w:hanging="360"/>
      </w:pPr>
      <w:rPr>
        <w:rFonts w:ascii="Wingdings" w:hAnsi="Wingdings"/>
      </w:rPr>
    </w:lvl>
    <w:lvl w:ilvl="6" w:tplc="5FDCE5F0">
      <w:start w:val="1"/>
      <w:numFmt w:val="bullet"/>
      <w:lvlText w:val=""/>
      <w:lvlJc w:val="left"/>
      <w:pPr>
        <w:tabs>
          <w:tab w:val="num" w:pos="5040"/>
        </w:tabs>
        <w:ind w:left="5040" w:hanging="360"/>
      </w:pPr>
      <w:rPr>
        <w:rFonts w:ascii="Symbol" w:hAnsi="Symbol"/>
      </w:rPr>
    </w:lvl>
    <w:lvl w:ilvl="7" w:tplc="A4F61924">
      <w:start w:val="1"/>
      <w:numFmt w:val="bullet"/>
      <w:lvlText w:val="o"/>
      <w:lvlJc w:val="left"/>
      <w:pPr>
        <w:tabs>
          <w:tab w:val="num" w:pos="5760"/>
        </w:tabs>
        <w:ind w:left="5760" w:hanging="360"/>
      </w:pPr>
      <w:rPr>
        <w:rFonts w:ascii="Courier New" w:hAnsi="Courier New"/>
      </w:rPr>
    </w:lvl>
    <w:lvl w:ilvl="8" w:tplc="D2E29F6E">
      <w:start w:val="1"/>
      <w:numFmt w:val="bullet"/>
      <w:lvlText w:val=""/>
      <w:lvlJc w:val="left"/>
      <w:pPr>
        <w:tabs>
          <w:tab w:val="num" w:pos="6480"/>
        </w:tabs>
        <w:ind w:left="6480" w:hanging="360"/>
      </w:pPr>
      <w:rPr>
        <w:rFonts w:ascii="Wingdings" w:hAnsi="Wingdings"/>
      </w:rPr>
    </w:lvl>
  </w:abstractNum>
  <w:abstractNum w:abstractNumId="23" w15:restartNumberingAfterBreak="0">
    <w:nsid w:val="7FCB6DE7"/>
    <w:multiLevelType w:val="hybridMultilevel"/>
    <w:tmpl w:val="7FCB6DE7"/>
    <w:lvl w:ilvl="0" w:tplc="99BC6D64">
      <w:start w:val="1"/>
      <w:numFmt w:val="bullet"/>
      <w:lvlText w:val=""/>
      <w:lvlJc w:val="left"/>
      <w:pPr>
        <w:ind w:left="720" w:hanging="360"/>
      </w:pPr>
      <w:rPr>
        <w:rFonts w:ascii="Symbol" w:hAnsi="Symbol"/>
      </w:rPr>
    </w:lvl>
    <w:lvl w:ilvl="1" w:tplc="24C61DFA">
      <w:start w:val="1"/>
      <w:numFmt w:val="bullet"/>
      <w:lvlText w:val="o"/>
      <w:lvlJc w:val="left"/>
      <w:pPr>
        <w:tabs>
          <w:tab w:val="num" w:pos="1440"/>
        </w:tabs>
        <w:ind w:left="1440" w:hanging="360"/>
      </w:pPr>
      <w:rPr>
        <w:rFonts w:ascii="Courier New" w:hAnsi="Courier New"/>
      </w:rPr>
    </w:lvl>
    <w:lvl w:ilvl="2" w:tplc="813C730E">
      <w:start w:val="1"/>
      <w:numFmt w:val="bullet"/>
      <w:lvlText w:val=""/>
      <w:lvlJc w:val="left"/>
      <w:pPr>
        <w:tabs>
          <w:tab w:val="num" w:pos="2160"/>
        </w:tabs>
        <w:ind w:left="2160" w:hanging="360"/>
      </w:pPr>
      <w:rPr>
        <w:rFonts w:ascii="Wingdings" w:hAnsi="Wingdings"/>
      </w:rPr>
    </w:lvl>
    <w:lvl w:ilvl="3" w:tplc="7AACA0D6">
      <w:start w:val="1"/>
      <w:numFmt w:val="bullet"/>
      <w:lvlText w:val=""/>
      <w:lvlJc w:val="left"/>
      <w:pPr>
        <w:tabs>
          <w:tab w:val="num" w:pos="2880"/>
        </w:tabs>
        <w:ind w:left="2880" w:hanging="360"/>
      </w:pPr>
      <w:rPr>
        <w:rFonts w:ascii="Symbol" w:hAnsi="Symbol"/>
      </w:rPr>
    </w:lvl>
    <w:lvl w:ilvl="4" w:tplc="C890C1B0">
      <w:start w:val="1"/>
      <w:numFmt w:val="bullet"/>
      <w:lvlText w:val="o"/>
      <w:lvlJc w:val="left"/>
      <w:pPr>
        <w:tabs>
          <w:tab w:val="num" w:pos="3600"/>
        </w:tabs>
        <w:ind w:left="3600" w:hanging="360"/>
      </w:pPr>
      <w:rPr>
        <w:rFonts w:ascii="Courier New" w:hAnsi="Courier New"/>
      </w:rPr>
    </w:lvl>
    <w:lvl w:ilvl="5" w:tplc="00540BE2">
      <w:start w:val="1"/>
      <w:numFmt w:val="bullet"/>
      <w:lvlText w:val=""/>
      <w:lvlJc w:val="left"/>
      <w:pPr>
        <w:tabs>
          <w:tab w:val="num" w:pos="4320"/>
        </w:tabs>
        <w:ind w:left="4320" w:hanging="360"/>
      </w:pPr>
      <w:rPr>
        <w:rFonts w:ascii="Wingdings" w:hAnsi="Wingdings"/>
      </w:rPr>
    </w:lvl>
    <w:lvl w:ilvl="6" w:tplc="4672F122">
      <w:start w:val="1"/>
      <w:numFmt w:val="bullet"/>
      <w:lvlText w:val=""/>
      <w:lvlJc w:val="left"/>
      <w:pPr>
        <w:tabs>
          <w:tab w:val="num" w:pos="5040"/>
        </w:tabs>
        <w:ind w:left="5040" w:hanging="360"/>
      </w:pPr>
      <w:rPr>
        <w:rFonts w:ascii="Symbol" w:hAnsi="Symbol"/>
      </w:rPr>
    </w:lvl>
    <w:lvl w:ilvl="7" w:tplc="30F47CEA">
      <w:start w:val="1"/>
      <w:numFmt w:val="bullet"/>
      <w:lvlText w:val="o"/>
      <w:lvlJc w:val="left"/>
      <w:pPr>
        <w:tabs>
          <w:tab w:val="num" w:pos="5760"/>
        </w:tabs>
        <w:ind w:left="5760" w:hanging="360"/>
      </w:pPr>
      <w:rPr>
        <w:rFonts w:ascii="Courier New" w:hAnsi="Courier New"/>
      </w:rPr>
    </w:lvl>
    <w:lvl w:ilvl="8" w:tplc="87369626">
      <w:start w:val="1"/>
      <w:numFmt w:val="bullet"/>
      <w:lvlText w:val=""/>
      <w:lvlJc w:val="left"/>
      <w:pPr>
        <w:tabs>
          <w:tab w:val="num" w:pos="6480"/>
        </w:tabs>
        <w:ind w:left="6480" w:hanging="360"/>
      </w:pPr>
      <w:rPr>
        <w:rFonts w:ascii="Wingdings" w:hAnsi="Wingdings"/>
      </w:rPr>
    </w:lvl>
  </w:abstractNum>
  <w:num w:numId="1" w16cid:durableId="1260328951">
    <w:abstractNumId w:val="10"/>
  </w:num>
  <w:num w:numId="2" w16cid:durableId="1134982532">
    <w:abstractNumId w:val="8"/>
  </w:num>
  <w:num w:numId="3" w16cid:durableId="1527065035">
    <w:abstractNumId w:val="7"/>
  </w:num>
  <w:num w:numId="4" w16cid:durableId="1188131610">
    <w:abstractNumId w:val="6"/>
  </w:num>
  <w:num w:numId="5" w16cid:durableId="1544715118">
    <w:abstractNumId w:val="5"/>
  </w:num>
  <w:num w:numId="6" w16cid:durableId="770929445">
    <w:abstractNumId w:val="9"/>
  </w:num>
  <w:num w:numId="7" w16cid:durableId="1990283043">
    <w:abstractNumId w:val="4"/>
  </w:num>
  <w:num w:numId="8" w16cid:durableId="387800963">
    <w:abstractNumId w:val="3"/>
  </w:num>
  <w:num w:numId="9" w16cid:durableId="2099671189">
    <w:abstractNumId w:val="2"/>
  </w:num>
  <w:num w:numId="10" w16cid:durableId="1393381333">
    <w:abstractNumId w:val="1"/>
  </w:num>
  <w:num w:numId="11" w16cid:durableId="1011492734">
    <w:abstractNumId w:val="0"/>
  </w:num>
  <w:num w:numId="12" w16cid:durableId="1801069410">
    <w:abstractNumId w:val="11"/>
  </w:num>
  <w:num w:numId="13" w16cid:durableId="1269966958">
    <w:abstractNumId w:val="16"/>
  </w:num>
  <w:num w:numId="14" w16cid:durableId="54016273">
    <w:abstractNumId w:val="14"/>
  </w:num>
  <w:num w:numId="15" w16cid:durableId="1478959433">
    <w:abstractNumId w:val="15"/>
  </w:num>
  <w:num w:numId="16" w16cid:durableId="1072121178">
    <w:abstractNumId w:val="12"/>
  </w:num>
  <w:num w:numId="17" w16cid:durableId="114829889">
    <w:abstractNumId w:val="13"/>
  </w:num>
  <w:num w:numId="18" w16cid:durableId="1866867730">
    <w:abstractNumId w:val="17"/>
  </w:num>
  <w:num w:numId="19" w16cid:durableId="660739873">
    <w:abstractNumId w:val="18"/>
  </w:num>
  <w:num w:numId="20" w16cid:durableId="1412040136">
    <w:abstractNumId w:val="19"/>
  </w:num>
  <w:num w:numId="21" w16cid:durableId="1752970180">
    <w:abstractNumId w:val="20"/>
  </w:num>
  <w:num w:numId="22" w16cid:durableId="721825447">
    <w:abstractNumId w:val="21"/>
  </w:num>
  <w:num w:numId="23" w16cid:durableId="1727683144">
    <w:abstractNumId w:val="22"/>
  </w:num>
  <w:num w:numId="24" w16cid:durableId="15737369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ocumentProtection w:enforcement="0"/>
  <w:autoFormatOverride/>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CE"/>
    <w:rsid w:val="003347F9"/>
    <w:rsid w:val="00866ED8"/>
    <w:rsid w:val="00991FAF"/>
    <w:rsid w:val="00A409CE"/>
    <w:rsid w:val="00E55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6790"/>
  <w15:docId w15:val="{8636A378-A7A9-4B2E-BD9B-E354A940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3.xml><?xml version="1.0" encoding="utf-8"?>
<ds:datastoreItem xmlns:ds="http://schemas.openxmlformats.org/officeDocument/2006/customXml" ds:itemID="{4D136B5F-D17E-4173-90ED-A00880D611F9}">
  <ds:schemaRefs>
    <ds:schemaRef ds:uri="http://schemas.openxmlformats.org/officeDocument/2006/bibliography"/>
  </ds:schemaRefs>
</ds:datastoreItem>
</file>

<file path=customXml/itemProps4.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1081E9-3CD3-4F5B-803C-61E34248A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1622</Words>
  <Characters>9251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Kylie Kaddatz</cp:lastModifiedBy>
  <cp:revision>2</cp:revision>
  <dcterms:created xsi:type="dcterms:W3CDTF">2025-06-19T02:11:00Z</dcterms:created>
  <dcterms:modified xsi:type="dcterms:W3CDTF">2025-06-19T02:11:00Z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